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EFFC2" w14:textId="77777777" w:rsidR="00FF10B9" w:rsidRPr="00A0163F" w:rsidRDefault="00FF10B9" w:rsidP="00A0163F">
      <w:pPr>
        <w:rPr>
          <w:rFonts w:asciiTheme="minorHAnsi" w:hAnsiTheme="minorHAnsi" w:cstheme="minorHAnsi"/>
          <w:b/>
          <w:sz w:val="22"/>
        </w:rPr>
      </w:pPr>
    </w:p>
    <w:p w14:paraId="39BD8F77" w14:textId="354B54B6" w:rsidR="00A0163F" w:rsidRDefault="00A0163F" w:rsidP="00A0163F">
      <w:pPr>
        <w:rPr>
          <w:rFonts w:asciiTheme="minorHAnsi" w:hAnsiTheme="minorHAnsi" w:cstheme="minorHAnsi"/>
        </w:rPr>
      </w:pPr>
    </w:p>
    <w:p w14:paraId="25FD9E7D" w14:textId="0DB5E91F" w:rsidR="00A0163F" w:rsidRDefault="00A0163F" w:rsidP="00A0163F">
      <w:pPr>
        <w:rPr>
          <w:rFonts w:asciiTheme="minorHAnsi" w:hAnsiTheme="minorHAnsi" w:cstheme="minorHAnsi"/>
        </w:rPr>
      </w:pPr>
    </w:p>
    <w:p w14:paraId="16BCF739" w14:textId="77777777" w:rsidR="00A0163F" w:rsidRDefault="00A0163F" w:rsidP="00A0163F">
      <w:pPr>
        <w:rPr>
          <w:rFonts w:asciiTheme="minorHAnsi" w:hAnsiTheme="minorHAnsi" w:cstheme="minorHAnsi"/>
        </w:rPr>
      </w:pPr>
    </w:p>
    <w:p w14:paraId="0ABFC30D" w14:textId="77777777" w:rsidR="00A0163F" w:rsidRPr="00A0163F" w:rsidRDefault="00A0163F" w:rsidP="00A0163F"/>
    <w:p w14:paraId="68C684AC" w14:textId="4D122761"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SPECYFIKACJA</w:t>
      </w:r>
    </w:p>
    <w:p w14:paraId="22DCBA77" w14:textId="74BE3C90" w:rsidR="00FF10B9" w:rsidRPr="00B716FA" w:rsidRDefault="00FF10B9" w:rsidP="00A0163F">
      <w:pPr>
        <w:jc w:val="center"/>
        <w:rPr>
          <w:rFonts w:asciiTheme="minorHAnsi" w:hAnsiTheme="minorHAnsi" w:cstheme="minorHAnsi"/>
          <w:b/>
          <w:bCs/>
          <w:spacing w:val="40"/>
          <w:sz w:val="48"/>
          <w:szCs w:val="48"/>
        </w:rPr>
      </w:pPr>
      <w:r w:rsidRPr="00B716FA">
        <w:rPr>
          <w:rFonts w:asciiTheme="minorHAnsi" w:hAnsiTheme="minorHAnsi" w:cstheme="minorHAnsi"/>
          <w:b/>
          <w:bCs/>
          <w:spacing w:val="40"/>
          <w:sz w:val="48"/>
          <w:szCs w:val="48"/>
        </w:rPr>
        <w:t>WARUNKÓW ZAMÓWIENIA</w:t>
      </w:r>
    </w:p>
    <w:p w14:paraId="08EA2400" w14:textId="77777777" w:rsidR="004729D1" w:rsidRPr="00A0163F" w:rsidRDefault="004729D1" w:rsidP="00B90530">
      <w:pPr>
        <w:jc w:val="center"/>
        <w:rPr>
          <w:rFonts w:asciiTheme="minorHAnsi" w:hAnsiTheme="minorHAnsi" w:cstheme="minorHAnsi"/>
          <w:b/>
          <w:sz w:val="32"/>
        </w:rPr>
      </w:pPr>
    </w:p>
    <w:p w14:paraId="3742030C" w14:textId="540C605D" w:rsidR="00FF10B9" w:rsidRPr="00B716FA" w:rsidRDefault="00F05AA0" w:rsidP="00B716FA">
      <w:pPr>
        <w:pStyle w:val="Tekstpodstawowy2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 postępowaniu o udzielenie zamówienia publicznego w trybie </w:t>
      </w:r>
      <w:bookmarkStart w:id="0" w:name="_Hlk88248493"/>
      <w:r w:rsidR="00A876FA">
        <w:rPr>
          <w:rFonts w:asciiTheme="minorHAnsi" w:hAnsiTheme="minorHAnsi" w:cstheme="minorHAnsi"/>
          <w:b w:val="0"/>
          <w:bCs/>
          <w:sz w:val="24"/>
          <w:szCs w:val="24"/>
        </w:rPr>
        <w:t>przetargu nieograniczonego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bookmarkEnd w:id="0"/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>o</w:t>
      </w:r>
      <w:r w:rsidR="00A0163F" w:rsidRPr="00B716FA">
        <w:rPr>
          <w:rFonts w:asciiTheme="minorHAnsi" w:hAnsiTheme="minorHAnsi" w:cstheme="minorHAnsi"/>
          <w:b w:val="0"/>
          <w:bCs/>
          <w:sz w:val="24"/>
          <w:szCs w:val="24"/>
        </w:rPr>
        <w:t> </w:t>
      </w:r>
      <w:r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wartości zamówienia </w:t>
      </w:r>
      <w:r w:rsidR="00A876FA">
        <w:rPr>
          <w:rFonts w:asciiTheme="minorHAnsi" w:hAnsiTheme="minorHAnsi" w:cstheme="minorHAnsi"/>
          <w:b w:val="0"/>
          <w:bCs/>
          <w:sz w:val="24"/>
          <w:szCs w:val="24"/>
        </w:rPr>
        <w:t xml:space="preserve">równej lub przekraczającej 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kwoty określone w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obwieszczeniu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CC1DC5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Prezesa Urzędu Zamówień Publicznych,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ogłoszonym na podstawie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art. </w:t>
      </w:r>
      <w:r w:rsidR="00ED22CE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ust.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3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u</w:t>
      </w:r>
      <w:r w:rsidR="00D81B20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stawy 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z dnia 11 września 2019 r. Prawo zamówień publicznych (Dz. U. 20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21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 r. poz. 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1</w:t>
      </w:r>
      <w:r w:rsidR="00A942F7" w:rsidRPr="00B716FA">
        <w:rPr>
          <w:rFonts w:asciiTheme="minorHAnsi" w:hAnsiTheme="minorHAnsi" w:cstheme="minorHAnsi"/>
          <w:b w:val="0"/>
          <w:bCs/>
          <w:sz w:val="24"/>
          <w:szCs w:val="24"/>
        </w:rPr>
        <w:t>2</w:t>
      </w:r>
      <w:r w:rsidR="00A66843" w:rsidRPr="00B716FA">
        <w:rPr>
          <w:rFonts w:asciiTheme="minorHAnsi" w:hAnsiTheme="minorHAnsi" w:cstheme="minorHAnsi"/>
          <w:b w:val="0"/>
          <w:bCs/>
          <w:sz w:val="24"/>
          <w:szCs w:val="24"/>
        </w:rPr>
        <w:t>9 ze zm.)</w:t>
      </w:r>
      <w:r w:rsidR="00B716FA" w:rsidRPr="00B716FA">
        <w:rPr>
          <w:rFonts w:asciiTheme="minorHAnsi" w:hAnsiTheme="minorHAnsi" w:cstheme="minorHAnsi"/>
          <w:b w:val="0"/>
          <w:bCs/>
          <w:sz w:val="24"/>
          <w:szCs w:val="24"/>
        </w:rPr>
        <w:t xml:space="preserve">, </w:t>
      </w:r>
      <w:r w:rsidR="004729D1" w:rsidRPr="00B716FA">
        <w:rPr>
          <w:rFonts w:asciiTheme="minorHAnsi" w:hAnsiTheme="minorHAnsi" w:cstheme="minorHAnsi"/>
          <w:b w:val="0"/>
          <w:bCs/>
          <w:sz w:val="24"/>
          <w:szCs w:val="24"/>
        </w:rPr>
        <w:t>pod nazwą</w:t>
      </w:r>
    </w:p>
    <w:p w14:paraId="1361AF3A" w14:textId="77777777" w:rsidR="00A0163F" w:rsidRPr="00A0163F" w:rsidRDefault="00A0163F" w:rsidP="00B90530">
      <w:pPr>
        <w:jc w:val="center"/>
        <w:rPr>
          <w:rFonts w:asciiTheme="minorHAnsi" w:hAnsiTheme="minorHAnsi" w:cstheme="minorHAnsi"/>
          <w:b/>
        </w:rPr>
      </w:pPr>
    </w:p>
    <w:p w14:paraId="024D516F" w14:textId="4C60C0D0" w:rsidR="004729D1" w:rsidRPr="00B716FA" w:rsidRDefault="00151B3B" w:rsidP="00A0163F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bookmarkStart w:id="1" w:name="_Hlk84840443"/>
      <w:r w:rsidRPr="00151B3B">
        <w:rPr>
          <w:rFonts w:asciiTheme="minorHAnsi" w:hAnsiTheme="minorHAnsi" w:cstheme="minorHAnsi"/>
          <w:b/>
          <w:iCs/>
          <w:sz w:val="36"/>
          <w:szCs w:val="36"/>
        </w:rPr>
        <w:t xml:space="preserve">Dostawa </w:t>
      </w:r>
      <w:r w:rsidR="005166A2">
        <w:rPr>
          <w:rFonts w:asciiTheme="minorHAnsi" w:hAnsiTheme="minorHAnsi" w:cstheme="minorHAnsi"/>
          <w:b/>
          <w:iCs/>
          <w:sz w:val="36"/>
          <w:szCs w:val="36"/>
        </w:rPr>
        <w:t>systemów informatycznych</w:t>
      </w:r>
      <w:r w:rsidRPr="00151B3B">
        <w:rPr>
          <w:rFonts w:asciiTheme="minorHAnsi" w:hAnsiTheme="minorHAnsi" w:cstheme="minorHAnsi"/>
          <w:b/>
          <w:iCs/>
          <w:sz w:val="36"/>
          <w:szCs w:val="36"/>
        </w:rPr>
        <w:t xml:space="preserve"> wraz z wdrożeniem e-usług</w:t>
      </w:r>
      <w:bookmarkEnd w:id="1"/>
    </w:p>
    <w:p w14:paraId="3304408A" w14:textId="77777777" w:rsidR="00FE5787" w:rsidRDefault="00FE5787" w:rsidP="00A0163F">
      <w:pPr>
        <w:jc w:val="center"/>
        <w:rPr>
          <w:rFonts w:asciiTheme="minorHAnsi" w:hAnsiTheme="minorHAnsi" w:cstheme="minorHAnsi"/>
          <w:bCs/>
          <w:iCs/>
        </w:rPr>
      </w:pPr>
    </w:p>
    <w:p w14:paraId="00E0D582" w14:textId="77777777" w:rsidR="00B716FA" w:rsidRDefault="00FE5787" w:rsidP="00B716FA">
      <w:pPr>
        <w:jc w:val="center"/>
        <w:rPr>
          <w:rFonts w:asciiTheme="minorHAnsi" w:hAnsiTheme="minorHAnsi" w:cstheme="minorHAnsi"/>
          <w:bCs/>
          <w:iCs/>
        </w:rPr>
      </w:pPr>
      <w:r w:rsidRPr="00FE5787">
        <w:rPr>
          <w:rFonts w:asciiTheme="minorHAnsi" w:hAnsiTheme="minorHAnsi" w:cstheme="minorHAnsi"/>
          <w:bCs/>
          <w:iCs/>
        </w:rPr>
        <w:t xml:space="preserve">realizowanym w ramach projektu </w:t>
      </w:r>
    </w:p>
    <w:p w14:paraId="6F559C28" w14:textId="6FF34F8F" w:rsidR="00B716FA" w:rsidRPr="00111681" w:rsidRDefault="003F36A7" w:rsidP="00B716F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Cs/>
          <w:iCs/>
        </w:rPr>
        <w:br/>
      </w:r>
      <w:r w:rsidR="00FE5787" w:rsidRPr="00FE5787">
        <w:rPr>
          <w:rFonts w:asciiTheme="minorHAnsi" w:hAnsiTheme="minorHAnsi" w:cstheme="minorHAnsi"/>
          <w:bCs/>
          <w:iCs/>
        </w:rPr>
        <w:t>„</w:t>
      </w:r>
      <w:bookmarkStart w:id="2" w:name="_Hlk82441557"/>
      <w:r w:rsidR="00C140CC" w:rsidRPr="00C140CC">
        <w:rPr>
          <w:rFonts w:asciiTheme="minorHAnsi" w:hAnsiTheme="minorHAnsi"/>
          <w:b/>
          <w:bCs/>
        </w:rPr>
        <w:t>Uruchomienie e-usług publicznych w Starostwie Powiatowym w Wadowicach</w:t>
      </w:r>
      <w:bookmarkEnd w:id="2"/>
      <w:r w:rsidR="00B716FA" w:rsidRPr="00111681">
        <w:rPr>
          <w:rFonts w:asciiTheme="minorHAnsi" w:hAnsiTheme="minorHAnsi"/>
          <w:b/>
        </w:rPr>
        <w:t>”</w:t>
      </w:r>
    </w:p>
    <w:p w14:paraId="50A602D2" w14:textId="215ADE42" w:rsidR="00FE5787" w:rsidRPr="003F36A7" w:rsidRDefault="00FE5787" w:rsidP="00A0163F">
      <w:pPr>
        <w:jc w:val="center"/>
        <w:rPr>
          <w:rFonts w:asciiTheme="minorHAnsi" w:hAnsiTheme="minorHAnsi" w:cstheme="minorHAnsi"/>
          <w:iCs/>
        </w:rPr>
      </w:pPr>
    </w:p>
    <w:p w14:paraId="1C4BE52B" w14:textId="77777777" w:rsidR="00B716FA" w:rsidRDefault="00B716FA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</w:rPr>
      </w:pPr>
    </w:p>
    <w:p w14:paraId="22EFF8C5" w14:textId="79D31CD2" w:rsidR="0005487B" w:rsidRPr="00B716FA" w:rsidRDefault="003753A7" w:rsidP="000207C6">
      <w:pPr>
        <w:spacing w:before="240" w:after="240"/>
        <w:jc w:val="center"/>
        <w:rPr>
          <w:rFonts w:asciiTheme="minorHAnsi" w:hAnsiTheme="minorHAnsi" w:cstheme="minorHAnsi"/>
          <w:b/>
          <w:smallCaps/>
        </w:rPr>
      </w:pPr>
      <w:r w:rsidRPr="00B716FA">
        <w:rPr>
          <w:rFonts w:asciiTheme="minorHAnsi" w:hAnsiTheme="minorHAnsi" w:cstheme="minorHAnsi"/>
          <w:b/>
          <w:smallCaps/>
        </w:rPr>
        <w:t xml:space="preserve">Nr referencyjny </w:t>
      </w:r>
      <w:r w:rsidR="0095343E">
        <w:rPr>
          <w:rFonts w:asciiTheme="minorHAnsi" w:hAnsiTheme="minorHAnsi" w:cstheme="minorHAnsi"/>
          <w:b/>
          <w:smallCaps/>
        </w:rPr>
        <w:t>NIZ.272.PN.5.2021</w:t>
      </w:r>
    </w:p>
    <w:p w14:paraId="19CC9A28" w14:textId="77777777" w:rsidR="002620E1" w:rsidRDefault="002620E1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7FDBDD92" w14:textId="77777777" w:rsidR="002620E1" w:rsidRDefault="002620E1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5F261B9D" w14:textId="766E4862" w:rsidR="007C4A37" w:rsidRDefault="00073092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A0163F">
        <w:rPr>
          <w:rFonts w:asciiTheme="minorHAnsi" w:hAnsiTheme="minorHAnsi" w:cstheme="minorHAnsi"/>
          <w:b/>
        </w:rPr>
        <w:t xml:space="preserve">Wspólny </w:t>
      </w:r>
      <w:r w:rsidR="00F57D95" w:rsidRPr="00A0163F">
        <w:rPr>
          <w:rFonts w:asciiTheme="minorHAnsi" w:hAnsiTheme="minorHAnsi" w:cstheme="minorHAnsi"/>
          <w:b/>
        </w:rPr>
        <w:t>S</w:t>
      </w:r>
      <w:r w:rsidR="006A3322" w:rsidRPr="00A0163F">
        <w:rPr>
          <w:rFonts w:asciiTheme="minorHAnsi" w:hAnsiTheme="minorHAnsi" w:cstheme="minorHAnsi"/>
          <w:b/>
        </w:rPr>
        <w:t>łownik Zamówień (CPV):</w:t>
      </w:r>
    </w:p>
    <w:p w14:paraId="10A7DF7E" w14:textId="631D3D33" w:rsidR="00C140CC" w:rsidRDefault="00C140CC" w:rsidP="00A0163F">
      <w:pPr>
        <w:spacing w:before="120" w:after="120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9137" w:type="dxa"/>
        <w:jc w:val="center"/>
        <w:tblLook w:val="04A0" w:firstRow="1" w:lastRow="0" w:firstColumn="1" w:lastColumn="0" w:noHBand="0" w:noVBand="1"/>
      </w:tblPr>
      <w:tblGrid>
        <w:gridCol w:w="1235"/>
        <w:gridCol w:w="1292"/>
        <w:gridCol w:w="6610"/>
      </w:tblGrid>
      <w:tr w:rsidR="00151B3B" w:rsidRPr="00A0163F" w14:paraId="1139F9F0" w14:textId="77777777" w:rsidTr="002620E1">
        <w:trPr>
          <w:trHeight w:val="283"/>
          <w:jc w:val="center"/>
        </w:trPr>
        <w:tc>
          <w:tcPr>
            <w:tcW w:w="1235" w:type="dxa"/>
            <w:vMerge w:val="restart"/>
            <w:vAlign w:val="center"/>
          </w:tcPr>
          <w:p w14:paraId="67C88C9C" w14:textId="77777777" w:rsidR="00151B3B" w:rsidRPr="00584461" w:rsidRDefault="00151B3B" w:rsidP="00151B3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61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Część 1</w:t>
            </w:r>
          </w:p>
        </w:tc>
        <w:tc>
          <w:tcPr>
            <w:tcW w:w="1292" w:type="dxa"/>
            <w:vAlign w:val="center"/>
          </w:tcPr>
          <w:p w14:paraId="13C73695" w14:textId="5CE01F0F" w:rsidR="00151B3B" w:rsidRPr="00A0163F" w:rsidRDefault="00151B3B" w:rsidP="00151B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48000000-8</w:t>
            </w:r>
          </w:p>
        </w:tc>
        <w:tc>
          <w:tcPr>
            <w:tcW w:w="6610" w:type="dxa"/>
            <w:vAlign w:val="center"/>
          </w:tcPr>
          <w:p w14:paraId="5C85B9E9" w14:textId="35F95CF2" w:rsidR="00151B3B" w:rsidRPr="00A0163F" w:rsidRDefault="00151B3B" w:rsidP="00151B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Pakiety oprogramowania i systemy informatyczne</w:t>
            </w:r>
          </w:p>
        </w:tc>
      </w:tr>
      <w:tr w:rsidR="00E708AB" w:rsidRPr="00A0163F" w14:paraId="3951CD05" w14:textId="77777777" w:rsidTr="002620E1">
        <w:trPr>
          <w:trHeight w:val="281"/>
          <w:jc w:val="center"/>
        </w:trPr>
        <w:tc>
          <w:tcPr>
            <w:tcW w:w="1235" w:type="dxa"/>
            <w:vMerge/>
          </w:tcPr>
          <w:p w14:paraId="78361AF1" w14:textId="77777777" w:rsidR="00E708AB" w:rsidRPr="00C41192" w:rsidRDefault="00E708AB" w:rsidP="00151B3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4EB47694" w14:textId="19426B2F" w:rsidR="00E708AB" w:rsidRPr="00A0163F" w:rsidRDefault="00E708AB" w:rsidP="00151B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72263000-6</w:t>
            </w:r>
          </w:p>
        </w:tc>
        <w:tc>
          <w:tcPr>
            <w:tcW w:w="6610" w:type="dxa"/>
            <w:vAlign w:val="center"/>
          </w:tcPr>
          <w:p w14:paraId="7C35DC4F" w14:textId="160834F8" w:rsidR="00E708AB" w:rsidRPr="00A0163F" w:rsidRDefault="00E708AB" w:rsidP="00151B3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Cs/>
                <w:sz w:val="20"/>
                <w:szCs w:val="20"/>
              </w:rPr>
              <w:t>Usługi wdrażania oprogramowania</w:t>
            </w:r>
          </w:p>
        </w:tc>
      </w:tr>
      <w:tr w:rsidR="00E708AB" w:rsidRPr="00A0163F" w14:paraId="2154C842" w14:textId="77777777" w:rsidTr="002620E1">
        <w:trPr>
          <w:trHeight w:val="250"/>
          <w:jc w:val="center"/>
        </w:trPr>
        <w:tc>
          <w:tcPr>
            <w:tcW w:w="1235" w:type="dxa"/>
            <w:vMerge w:val="restart"/>
            <w:vAlign w:val="center"/>
          </w:tcPr>
          <w:p w14:paraId="545FFFF7" w14:textId="77777777" w:rsidR="00E708AB" w:rsidRPr="00584461" w:rsidRDefault="00E708AB" w:rsidP="00E708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4461"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  <w:color w:val="2F5496" w:themeColor="accent5" w:themeShade="BF"/>
                <w:sz w:val="20"/>
                <w:szCs w:val="20"/>
              </w:rPr>
              <w:t>2</w:t>
            </w:r>
          </w:p>
        </w:tc>
        <w:tc>
          <w:tcPr>
            <w:tcW w:w="1292" w:type="dxa"/>
            <w:vAlign w:val="center"/>
          </w:tcPr>
          <w:p w14:paraId="01EB9B79" w14:textId="023D3403" w:rsidR="00E708AB" w:rsidRPr="00A0163F" w:rsidRDefault="002620E1" w:rsidP="00E708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08AB">
              <w:rPr>
                <w:rFonts w:asciiTheme="minorHAnsi" w:hAnsiTheme="minorHAnsi" w:cstheme="minorHAnsi"/>
                <w:sz w:val="20"/>
              </w:rPr>
              <w:t>32322000-6</w:t>
            </w:r>
          </w:p>
        </w:tc>
        <w:tc>
          <w:tcPr>
            <w:tcW w:w="6610" w:type="dxa"/>
            <w:vAlign w:val="center"/>
          </w:tcPr>
          <w:p w14:paraId="46B82448" w14:textId="4F205EAA" w:rsidR="00E708AB" w:rsidRPr="00A0163F" w:rsidRDefault="002620E1" w:rsidP="00E708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1825">
              <w:rPr>
                <w:rFonts w:asciiTheme="minorHAnsi" w:hAnsiTheme="minorHAnsi" w:cstheme="minorHAnsi"/>
                <w:bCs/>
                <w:sz w:val="20"/>
                <w:szCs w:val="20"/>
              </w:rPr>
              <w:t>Urządzenia multimedialne</w:t>
            </w:r>
          </w:p>
        </w:tc>
      </w:tr>
      <w:tr w:rsidR="002620E1" w:rsidRPr="00A0163F" w14:paraId="66C0DC33" w14:textId="77777777" w:rsidTr="002620E1">
        <w:trPr>
          <w:trHeight w:val="289"/>
          <w:jc w:val="center"/>
        </w:trPr>
        <w:tc>
          <w:tcPr>
            <w:tcW w:w="1235" w:type="dxa"/>
            <w:vMerge/>
          </w:tcPr>
          <w:p w14:paraId="4C935E3F" w14:textId="77777777" w:rsidR="002620E1" w:rsidRPr="005F7365" w:rsidRDefault="002620E1" w:rsidP="00E708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14:paraId="4C9381A9" w14:textId="71EA3C08" w:rsidR="002620E1" w:rsidRPr="00E708AB" w:rsidRDefault="002620E1" w:rsidP="00E708A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1825">
              <w:rPr>
                <w:rFonts w:asciiTheme="minorHAnsi" w:hAnsiTheme="minorHAnsi" w:cstheme="minorHAnsi"/>
                <w:bCs/>
                <w:sz w:val="20"/>
                <w:szCs w:val="20"/>
              </w:rPr>
              <w:t>51310000-8</w:t>
            </w:r>
          </w:p>
        </w:tc>
        <w:tc>
          <w:tcPr>
            <w:tcW w:w="6610" w:type="dxa"/>
          </w:tcPr>
          <w:p w14:paraId="51E20404" w14:textId="5F287516" w:rsidR="002620E1" w:rsidRPr="00E708AB" w:rsidRDefault="002620E1" w:rsidP="00E708A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51825">
              <w:rPr>
                <w:rFonts w:asciiTheme="minorHAnsi" w:hAnsiTheme="minorHAnsi" w:cstheme="minorHAnsi"/>
                <w:bCs/>
                <w:sz w:val="20"/>
                <w:szCs w:val="20"/>
              </w:rPr>
              <w:t>Usługi instalowania urządzeń telewizyjnych, radiowych, dźwiękowych i wideo</w:t>
            </w:r>
          </w:p>
        </w:tc>
      </w:tr>
    </w:tbl>
    <w:p w14:paraId="3EA152C8" w14:textId="30EA8EDF" w:rsidR="00A0163F" w:rsidRDefault="00A0163F" w:rsidP="00A0163F"/>
    <w:p w14:paraId="3177C62C" w14:textId="5AFA528F" w:rsidR="002620E1" w:rsidRDefault="002620E1" w:rsidP="00A0163F"/>
    <w:p w14:paraId="503E2A37" w14:textId="7BE659E4" w:rsidR="002620E1" w:rsidRDefault="002620E1" w:rsidP="00A0163F"/>
    <w:p w14:paraId="4F137ED5" w14:textId="39F586B9" w:rsidR="002620E1" w:rsidRDefault="002620E1" w:rsidP="00A0163F"/>
    <w:p w14:paraId="1B3E3CC7" w14:textId="77777777" w:rsidR="002620E1" w:rsidRDefault="002620E1" w:rsidP="00A0163F"/>
    <w:p w14:paraId="0D951245" w14:textId="77777777" w:rsidR="00A0163F" w:rsidRPr="00A0163F" w:rsidRDefault="00A0163F" w:rsidP="00A0163F"/>
    <w:p w14:paraId="7C4F887F" w14:textId="1A60EBFC" w:rsidR="00FF10B9" w:rsidRPr="00A0163F" w:rsidRDefault="00927231" w:rsidP="00B716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</w:rPr>
        <w:t>Wadowice</w:t>
      </w:r>
      <w:r w:rsidR="00FF10B9" w:rsidRPr="00A0163F">
        <w:rPr>
          <w:rFonts w:asciiTheme="minorHAnsi" w:hAnsiTheme="minorHAnsi" w:cstheme="minorHAnsi"/>
        </w:rPr>
        <w:t xml:space="preserve">, </w:t>
      </w:r>
      <w:r w:rsidR="00EA3688">
        <w:rPr>
          <w:rFonts w:asciiTheme="minorHAnsi" w:hAnsiTheme="minorHAnsi" w:cstheme="minorHAnsi"/>
        </w:rPr>
        <w:t>Grudzień</w:t>
      </w:r>
      <w:r w:rsidR="005F62F5" w:rsidRPr="00A0163F">
        <w:rPr>
          <w:rFonts w:asciiTheme="minorHAnsi" w:hAnsiTheme="minorHAnsi" w:cstheme="minorHAnsi"/>
        </w:rPr>
        <w:t xml:space="preserve"> 202</w:t>
      </w:r>
      <w:r w:rsidR="00694E41" w:rsidRPr="00A0163F">
        <w:rPr>
          <w:rFonts w:asciiTheme="minorHAnsi" w:hAnsiTheme="minorHAnsi" w:cstheme="minorHAnsi"/>
        </w:rPr>
        <w:t>1</w:t>
      </w:r>
      <w:r w:rsidR="00FF10B9" w:rsidRPr="00A0163F">
        <w:rPr>
          <w:rFonts w:asciiTheme="minorHAnsi" w:hAnsiTheme="minorHAnsi" w:cstheme="minorHAnsi"/>
        </w:rPr>
        <w:t xml:space="preserve"> rok</w:t>
      </w:r>
    </w:p>
    <w:p w14:paraId="279FA07E" w14:textId="77777777" w:rsidR="00A35F38" w:rsidRDefault="00A35F38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6E51EC5F" w14:textId="77777777" w:rsidR="00B716FA" w:rsidRPr="00B716FA" w:rsidRDefault="00B716FA" w:rsidP="00B716FA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 xml:space="preserve">Projekt finansowany ze środków Europejskiego Funduszu Rozwoju Regionalnego (EFRR) w ramach Regionalnego Programu Operacyjnego Województwa Małopolskiego na lata 2014 – 2020, </w:t>
      </w:r>
      <w:bookmarkStart w:id="3" w:name="_Hlk49927635"/>
      <w:r w:rsidRPr="00B716FA">
        <w:rPr>
          <w:rFonts w:asciiTheme="minorHAnsi" w:hAnsiTheme="minorHAnsi" w:cstheme="minorHAnsi"/>
          <w:sz w:val="22"/>
          <w:szCs w:val="22"/>
        </w:rPr>
        <w:t>II Osi Priorytetowej „Cyfrowa Małopolska”, Działanie 2.1 „E-administracja i otwarte zasoby”</w:t>
      </w:r>
      <w:bookmarkEnd w:id="3"/>
      <w:r w:rsidRPr="00B716FA">
        <w:rPr>
          <w:rFonts w:asciiTheme="minorHAnsi" w:hAnsiTheme="minorHAnsi" w:cstheme="minorHAnsi"/>
          <w:sz w:val="22"/>
          <w:szCs w:val="22"/>
        </w:rPr>
        <w:t>.</w:t>
      </w:r>
    </w:p>
    <w:p w14:paraId="7E3728D6" w14:textId="27765993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 xml:space="preserve">INFORMACJE </w:t>
      </w:r>
      <w:r w:rsidR="004E7BCE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 ZAMAWIAJĄCYM</w:t>
      </w:r>
    </w:p>
    <w:p w14:paraId="4E2A7310" w14:textId="378C34D1" w:rsidR="00B716FA" w:rsidRPr="00B716FA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 xml:space="preserve">Nazwa: 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r w:rsidR="00EB6716">
        <w:rPr>
          <w:rFonts w:asciiTheme="minorHAnsi" w:hAnsiTheme="minorHAnsi" w:cstheme="minorHAnsi"/>
          <w:sz w:val="22"/>
          <w:szCs w:val="22"/>
        </w:rPr>
        <w:t>Powiat Wadowice – Starostwo Powiatowe w Wadowicach</w:t>
      </w:r>
    </w:p>
    <w:p w14:paraId="4D8D0740" w14:textId="4FD4E9E7" w:rsidR="00B716FA" w:rsidRPr="00B716FA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 xml:space="preserve">Adres: 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r w:rsidRPr="00B716FA">
        <w:rPr>
          <w:rFonts w:asciiTheme="minorHAnsi" w:hAnsiTheme="minorHAnsi" w:cstheme="minorHAnsi"/>
          <w:bCs/>
          <w:sz w:val="22"/>
          <w:szCs w:val="22"/>
        </w:rPr>
        <w:t xml:space="preserve">ul. </w:t>
      </w:r>
      <w:bookmarkStart w:id="4" w:name="_Hlk69467808"/>
      <w:r w:rsidR="00EB6716" w:rsidRPr="00EB6716">
        <w:rPr>
          <w:rFonts w:asciiTheme="minorHAnsi" w:hAnsiTheme="minorHAnsi" w:cstheme="minorHAnsi"/>
          <w:bCs/>
          <w:sz w:val="22"/>
          <w:szCs w:val="22"/>
        </w:rPr>
        <w:t>Batorego 2</w:t>
      </w:r>
      <w:r w:rsidRPr="00B716FA">
        <w:rPr>
          <w:rFonts w:asciiTheme="minorHAnsi" w:hAnsiTheme="minorHAnsi" w:cstheme="minorHAnsi"/>
          <w:bCs/>
          <w:sz w:val="22"/>
          <w:szCs w:val="22"/>
        </w:rPr>
        <w:t xml:space="preserve">, </w:t>
      </w:r>
      <w:bookmarkEnd w:id="4"/>
      <w:r w:rsidR="00EB6716" w:rsidRPr="00EB6716">
        <w:rPr>
          <w:rFonts w:asciiTheme="minorHAnsi" w:hAnsiTheme="minorHAnsi" w:cstheme="minorHAnsi"/>
          <w:bCs/>
          <w:sz w:val="22"/>
          <w:szCs w:val="22"/>
        </w:rPr>
        <w:t>34-100 Wadowice</w:t>
      </w:r>
    </w:p>
    <w:p w14:paraId="365C054E" w14:textId="766D00B4" w:rsidR="00B716FA" w:rsidRPr="00B716FA" w:rsidRDefault="00B716FA" w:rsidP="00B716FA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B716FA">
        <w:rPr>
          <w:rFonts w:asciiTheme="minorHAnsi" w:hAnsiTheme="minorHAnsi" w:cstheme="minorHAnsi"/>
          <w:sz w:val="22"/>
          <w:szCs w:val="22"/>
        </w:rPr>
        <w:t>NIP:</w:t>
      </w:r>
      <w:r w:rsidRPr="00B716FA">
        <w:rPr>
          <w:rFonts w:asciiTheme="minorHAnsi" w:hAnsiTheme="minorHAnsi" w:cstheme="minorHAnsi"/>
          <w:sz w:val="22"/>
          <w:szCs w:val="22"/>
        </w:rPr>
        <w:tab/>
      </w:r>
      <w:r w:rsidR="00EB6716" w:rsidRPr="00EB6716">
        <w:rPr>
          <w:rFonts w:asciiTheme="minorHAnsi" w:hAnsiTheme="minorHAnsi" w:cstheme="minorHAnsi"/>
          <w:sz w:val="22"/>
          <w:szCs w:val="22"/>
        </w:rPr>
        <w:t>5512129478</w:t>
      </w:r>
    </w:p>
    <w:p w14:paraId="29DEF4A5" w14:textId="77777777" w:rsidR="00EB6716" w:rsidRDefault="00B716FA" w:rsidP="00EB6716">
      <w:pPr>
        <w:tabs>
          <w:tab w:val="left" w:pos="1843"/>
        </w:tabs>
        <w:spacing w:line="253" w:lineRule="exact"/>
        <w:rPr>
          <w:rFonts w:asciiTheme="minorHAnsi" w:hAnsiTheme="minorHAnsi" w:cstheme="minorHAnsi"/>
          <w:sz w:val="22"/>
          <w:szCs w:val="22"/>
        </w:rPr>
      </w:pPr>
      <w:r w:rsidRPr="00AB3FF0">
        <w:rPr>
          <w:rFonts w:asciiTheme="minorHAnsi" w:hAnsiTheme="minorHAnsi" w:cstheme="minorHAnsi"/>
          <w:sz w:val="22"/>
          <w:szCs w:val="22"/>
        </w:rPr>
        <w:t xml:space="preserve">tel.  </w:t>
      </w:r>
      <w:r w:rsidRPr="00AB3FF0">
        <w:rPr>
          <w:rFonts w:asciiTheme="minorHAnsi" w:hAnsiTheme="minorHAnsi" w:cstheme="minorHAnsi"/>
          <w:sz w:val="22"/>
          <w:szCs w:val="22"/>
        </w:rPr>
        <w:tab/>
        <w:t xml:space="preserve">+41 </w:t>
      </w:r>
      <w:r w:rsidR="00EB6716" w:rsidRPr="00EB6716">
        <w:rPr>
          <w:rFonts w:asciiTheme="minorHAnsi" w:hAnsiTheme="minorHAnsi" w:cstheme="minorHAnsi"/>
          <w:sz w:val="22"/>
          <w:szCs w:val="22"/>
        </w:rPr>
        <w:t xml:space="preserve">5512129478 </w:t>
      </w:r>
    </w:p>
    <w:p w14:paraId="5FFA9E0E" w14:textId="357A24B5" w:rsidR="00EB6716" w:rsidRDefault="00B716FA" w:rsidP="00EB6716">
      <w:pPr>
        <w:tabs>
          <w:tab w:val="left" w:pos="1843"/>
        </w:tabs>
        <w:spacing w:line="253" w:lineRule="exact"/>
        <w:rPr>
          <w:b/>
        </w:rPr>
      </w:pPr>
      <w:r w:rsidRPr="00AB3FF0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AB3FF0">
        <w:rPr>
          <w:rFonts w:asciiTheme="minorHAnsi" w:hAnsiTheme="minorHAnsi" w:cstheme="minorHAnsi"/>
          <w:sz w:val="22"/>
          <w:szCs w:val="22"/>
        </w:rPr>
        <w:tab/>
      </w:r>
      <w:hyperlink w:history="1">
        <w:r w:rsidR="00EB6716" w:rsidRPr="00EB6716">
          <w:rPr>
            <w:rStyle w:val="Hipercze"/>
            <w:rFonts w:asciiTheme="minorHAnsi" w:hAnsiTheme="minorHAnsi" w:cstheme="minorHAnsi"/>
            <w:sz w:val="22"/>
            <w:szCs w:val="22"/>
          </w:rPr>
          <w:t>biuro@powiatwadowicki.pl</w:t>
        </w:r>
      </w:hyperlink>
      <w:r w:rsidR="00EB6716" w:rsidRPr="00EB6716">
        <w:rPr>
          <w:b/>
        </w:rPr>
        <w:t xml:space="preserve"> </w:t>
      </w:r>
    </w:p>
    <w:p w14:paraId="7EA94B38" w14:textId="6D4DF4E5" w:rsidR="00EB6716" w:rsidRPr="00B716FA" w:rsidRDefault="00B716FA" w:rsidP="00EB6716">
      <w:pPr>
        <w:tabs>
          <w:tab w:val="left" w:pos="1843"/>
        </w:tabs>
        <w:spacing w:line="253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B6716">
        <w:rPr>
          <w:rFonts w:asciiTheme="minorHAnsi" w:hAnsiTheme="minorHAnsi" w:cstheme="minorHAnsi"/>
          <w:bCs/>
          <w:sz w:val="22"/>
          <w:szCs w:val="22"/>
        </w:rPr>
        <w:t>Adres strony internetowej, na której jest prowadzone postępowanie i na której będą dostępne wszelkie dokumenty związane z prowadzoną procedurą:</w:t>
      </w:r>
      <w:bookmarkStart w:id="5" w:name="_Hlk65760337"/>
      <w:r w:rsidRPr="00B716FA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5"/>
      <w:r w:rsidR="00EB6716">
        <w:rPr>
          <w:rFonts w:asciiTheme="minorHAnsi" w:hAnsiTheme="minorHAnsi" w:cstheme="minorHAnsi"/>
          <w:sz w:val="22"/>
          <w:szCs w:val="22"/>
        </w:rPr>
        <w:fldChar w:fldCharType="begin"/>
      </w:r>
      <w:r w:rsidR="00EB6716">
        <w:rPr>
          <w:rFonts w:asciiTheme="minorHAnsi" w:hAnsiTheme="minorHAnsi" w:cstheme="minorHAnsi"/>
          <w:sz w:val="22"/>
          <w:szCs w:val="22"/>
        </w:rPr>
        <w:instrText xml:space="preserve"> HYPERLINK "</w:instrText>
      </w:r>
      <w:r w:rsidR="00EB6716" w:rsidRPr="00EB6716">
        <w:rPr>
          <w:rFonts w:asciiTheme="minorHAnsi" w:hAnsiTheme="minorHAnsi" w:cstheme="minorHAnsi"/>
          <w:sz w:val="22"/>
          <w:szCs w:val="22"/>
        </w:rPr>
        <w:instrText>https://powiatwadowicki.pl/ogloszenia-o-przetargach/</w:instrText>
      </w:r>
      <w:r w:rsidR="00EB6716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EB6716">
        <w:rPr>
          <w:rFonts w:asciiTheme="minorHAnsi" w:hAnsiTheme="minorHAnsi" w:cstheme="minorHAnsi"/>
          <w:sz w:val="22"/>
          <w:szCs w:val="22"/>
        </w:rPr>
        <w:fldChar w:fldCharType="separate"/>
      </w:r>
      <w:r w:rsidR="00EB6716" w:rsidRPr="002E0522">
        <w:rPr>
          <w:rStyle w:val="Hipercze"/>
          <w:rFonts w:asciiTheme="minorHAnsi" w:hAnsiTheme="minorHAnsi" w:cstheme="minorHAnsi"/>
          <w:sz w:val="22"/>
          <w:szCs w:val="22"/>
        </w:rPr>
        <w:t>https://powiatwadowicki.pl/ogloszenia-o-przetargach/</w:t>
      </w:r>
      <w:r w:rsidR="00EB671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73100BD" w14:textId="77777777" w:rsidR="00992EAA" w:rsidRPr="006C7A87" w:rsidRDefault="00992EAA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TRYB UDZIELENIA ZAMÓWIENIA</w:t>
      </w:r>
    </w:p>
    <w:p w14:paraId="6B6DED67" w14:textId="77777777" w:rsidR="00A876FA" w:rsidRPr="00FE2A79" w:rsidRDefault="00A876FA" w:rsidP="00A876FA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2A79">
        <w:rPr>
          <w:rFonts w:asciiTheme="minorHAnsi" w:hAnsiTheme="minorHAnsi" w:cstheme="minorHAnsi"/>
          <w:iCs/>
          <w:sz w:val="22"/>
          <w:szCs w:val="22"/>
        </w:rPr>
        <w:t xml:space="preserve">Niniejsze postępowanie prowadzone jest w trybie </w:t>
      </w:r>
      <w:r>
        <w:rPr>
          <w:rFonts w:asciiTheme="minorHAnsi" w:hAnsiTheme="minorHAnsi" w:cstheme="minorHAnsi"/>
          <w:iCs/>
          <w:sz w:val="22"/>
          <w:szCs w:val="22"/>
        </w:rPr>
        <w:t>przetargu nieograniczonego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, o którym mowa w art. </w:t>
      </w:r>
      <w:r>
        <w:rPr>
          <w:rFonts w:asciiTheme="minorHAnsi" w:hAnsiTheme="minorHAnsi" w:cstheme="minorHAnsi"/>
          <w:iCs/>
          <w:sz w:val="22"/>
          <w:szCs w:val="22"/>
        </w:rPr>
        <w:t>132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ustawy z dnia 11 września 2019 r. Prawo zamówień publicznych (Dz. U. z 2019 r. poz. 2019 ze zm.), zwanej dalej „ustawą </w:t>
      </w:r>
      <w:proofErr w:type="spellStart"/>
      <w:r w:rsidRPr="00FE2A79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FE2A79">
        <w:rPr>
          <w:rFonts w:asciiTheme="minorHAnsi" w:hAnsiTheme="minorHAnsi" w:cstheme="minorHAnsi"/>
          <w:iCs/>
          <w:sz w:val="22"/>
          <w:szCs w:val="22"/>
        </w:rPr>
        <w:t>”.</w:t>
      </w:r>
    </w:p>
    <w:p w14:paraId="2AC21D65" w14:textId="6E04C485" w:rsidR="00D81B20" w:rsidRPr="00FE2A79" w:rsidRDefault="00D81B20" w:rsidP="00FE2A79">
      <w:pPr>
        <w:pStyle w:val="Akapitzlist"/>
        <w:numPr>
          <w:ilvl w:val="0"/>
          <w:numId w:val="6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E2A79">
        <w:rPr>
          <w:rFonts w:asciiTheme="minorHAnsi" w:hAnsiTheme="minorHAnsi" w:cstheme="minorHAnsi"/>
          <w:iCs/>
          <w:sz w:val="22"/>
          <w:szCs w:val="22"/>
        </w:rPr>
        <w:t xml:space="preserve">Wartość szacunkowa zamówienia 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 xml:space="preserve">nie </w:t>
      </w:r>
      <w:r w:rsidRPr="00FE2A79">
        <w:rPr>
          <w:rFonts w:asciiTheme="minorHAnsi" w:hAnsiTheme="minorHAnsi" w:cstheme="minorHAnsi"/>
          <w:iCs/>
          <w:sz w:val="22"/>
          <w:szCs w:val="22"/>
        </w:rPr>
        <w:t>przekracza kwot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y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określon</w:t>
      </w:r>
      <w:r w:rsidR="006C3FB1" w:rsidRPr="00FE2A79">
        <w:rPr>
          <w:rFonts w:asciiTheme="minorHAnsi" w:hAnsiTheme="minorHAnsi" w:cstheme="minorHAnsi"/>
          <w:iCs/>
          <w:sz w:val="22"/>
          <w:szCs w:val="22"/>
        </w:rPr>
        <w:t>ej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w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 obwieszczeniu Prezesa Urzędu Zamówień Publicznych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 xml:space="preserve">ogłoszonym na podstawie art. 3 ust. 3 </w:t>
      </w:r>
      <w:r w:rsidRPr="00FE2A79">
        <w:rPr>
          <w:rFonts w:asciiTheme="minorHAnsi" w:hAnsiTheme="minorHAnsi" w:cstheme="minorHAnsi"/>
          <w:iCs/>
          <w:sz w:val="22"/>
          <w:szCs w:val="22"/>
        </w:rPr>
        <w:t xml:space="preserve">ustawy </w:t>
      </w:r>
      <w:proofErr w:type="spellStart"/>
      <w:r w:rsidR="00AE1460" w:rsidRPr="00FE2A79">
        <w:rPr>
          <w:rFonts w:asciiTheme="minorHAnsi" w:hAnsiTheme="minorHAnsi" w:cstheme="minorHAnsi"/>
          <w:iCs/>
          <w:sz w:val="22"/>
          <w:szCs w:val="22"/>
        </w:rPr>
        <w:t>Pzp</w:t>
      </w:r>
      <w:proofErr w:type="spellEnd"/>
      <w:r w:rsidRPr="00FE2A79">
        <w:rPr>
          <w:rFonts w:asciiTheme="minorHAnsi" w:hAnsiTheme="minorHAnsi" w:cstheme="minorHAnsi"/>
          <w:iCs/>
          <w:sz w:val="22"/>
          <w:szCs w:val="22"/>
        </w:rPr>
        <w:t xml:space="preserve">, tj. </w:t>
      </w:r>
      <w:r w:rsidR="005F62F5" w:rsidRPr="00FE2A79">
        <w:rPr>
          <w:rFonts w:asciiTheme="minorHAnsi" w:hAnsiTheme="minorHAnsi" w:cstheme="minorHAnsi"/>
          <w:iCs/>
          <w:sz w:val="22"/>
          <w:szCs w:val="22"/>
        </w:rPr>
        <w:t>214 000 euro</w:t>
      </w:r>
      <w:r w:rsidR="00191F79" w:rsidRPr="00FE2A79">
        <w:rPr>
          <w:rFonts w:asciiTheme="minorHAnsi" w:hAnsiTheme="minorHAnsi" w:cstheme="minorHAnsi"/>
          <w:iCs/>
          <w:sz w:val="22"/>
          <w:szCs w:val="22"/>
        </w:rPr>
        <w:t>, co stanowi równowartość kwoty 913 630,00 zł</w:t>
      </w:r>
      <w:r w:rsidRPr="00FE2A79">
        <w:rPr>
          <w:rFonts w:asciiTheme="minorHAnsi" w:hAnsiTheme="minorHAnsi" w:cstheme="minorHAnsi"/>
          <w:iCs/>
          <w:sz w:val="22"/>
          <w:szCs w:val="22"/>
        </w:rPr>
        <w:t>.</w:t>
      </w:r>
    </w:p>
    <w:p w14:paraId="1D32AA5C" w14:textId="77777777" w:rsidR="00F57D95" w:rsidRPr="006C7A87" w:rsidRDefault="00F57D9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OPIS PRZEDMIOTU ZAMÓWIENIA</w:t>
      </w:r>
    </w:p>
    <w:p w14:paraId="7608B802" w14:textId="7499EC13" w:rsidR="00634B3C" w:rsidRPr="00874138" w:rsidRDefault="00634B3C" w:rsidP="003A2089">
      <w:pPr>
        <w:pStyle w:val="Akapitzlist"/>
        <w:numPr>
          <w:ilvl w:val="0"/>
          <w:numId w:val="2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Przedmiotem zamówienia jest</w:t>
      </w:r>
      <w:r w:rsidR="00353E61" w:rsidRPr="00A0163F">
        <w:rPr>
          <w:rFonts w:asciiTheme="minorHAnsi" w:hAnsiTheme="minorHAnsi" w:cstheme="minorHAnsi"/>
          <w:iCs/>
          <w:sz w:val="22"/>
          <w:szCs w:val="22"/>
        </w:rPr>
        <w:t xml:space="preserve"> d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ostawa </w:t>
      </w:r>
      <w:r w:rsidR="00734824">
        <w:rPr>
          <w:rFonts w:asciiTheme="minorHAnsi" w:hAnsiTheme="minorHAnsi" w:cstheme="minorHAnsi"/>
          <w:iCs/>
          <w:sz w:val="22"/>
          <w:szCs w:val="22"/>
        </w:rPr>
        <w:t xml:space="preserve">gotowego </w:t>
      </w:r>
      <w:r w:rsidR="00E708AB">
        <w:rPr>
          <w:rFonts w:asciiTheme="minorHAnsi" w:hAnsiTheme="minorHAnsi" w:cstheme="minorHAnsi"/>
          <w:iCs/>
          <w:sz w:val="22"/>
          <w:szCs w:val="22"/>
        </w:rPr>
        <w:t>oprogramowania wraz z wdrożeniem elektronicznych usług publicznych</w:t>
      </w:r>
      <w:r w:rsidR="00BC7DE8" w:rsidRPr="00FE2A7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245C7">
        <w:rPr>
          <w:rFonts w:asciiTheme="minorHAnsi" w:hAnsiTheme="minorHAnsi" w:cstheme="minorHAnsi"/>
          <w:iCs/>
          <w:sz w:val="22"/>
          <w:szCs w:val="22"/>
        </w:rPr>
        <w:t xml:space="preserve">w podziale na części 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w ramach projektu pn. </w:t>
      </w:r>
      <w:bookmarkStart w:id="6" w:name="_Hlk70671656"/>
      <w:r w:rsidR="006C3FB1" w:rsidRPr="00EB6716">
        <w:rPr>
          <w:rFonts w:asciiTheme="minorHAnsi" w:hAnsiTheme="minorHAnsi" w:cstheme="minorHAnsi"/>
          <w:iCs/>
          <w:sz w:val="22"/>
          <w:szCs w:val="22"/>
        </w:rPr>
        <w:t>„</w:t>
      </w:r>
      <w:bookmarkEnd w:id="6"/>
      <w:r w:rsidR="00EB6716" w:rsidRPr="00EB6716">
        <w:rPr>
          <w:rFonts w:asciiTheme="minorHAnsi" w:hAnsiTheme="minorHAnsi" w:cstheme="minorHAnsi"/>
          <w:iCs/>
          <w:sz w:val="22"/>
          <w:szCs w:val="22"/>
        </w:rPr>
        <w:t>Uruchomienie e-usług publicznych w Starostwie Powiatowym w Wadowicach</w:t>
      </w:r>
      <w:r w:rsidR="00CE6055" w:rsidRPr="00FE2A79">
        <w:rPr>
          <w:rFonts w:asciiTheme="minorHAnsi" w:hAnsiTheme="minorHAnsi" w:cstheme="minorHAnsi"/>
          <w:iCs/>
          <w:sz w:val="22"/>
          <w:szCs w:val="22"/>
        </w:rPr>
        <w:t>”</w:t>
      </w:r>
      <w:r w:rsidR="00353E61" w:rsidRPr="00FE2A79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BC7DE8">
        <w:rPr>
          <w:rFonts w:asciiTheme="minorHAnsi" w:hAnsiTheme="minorHAnsi" w:cstheme="minorHAnsi"/>
          <w:iCs/>
          <w:sz w:val="22"/>
          <w:szCs w:val="22"/>
        </w:rPr>
        <w:t>spełniających parametry jakościowe określone w</w:t>
      </w:r>
      <w:r w:rsidR="00E708AB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 xml:space="preserve">Załączniku </w:t>
      </w:r>
      <w:r w:rsidR="008A5D06" w:rsidRPr="0087413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 xml:space="preserve">r 2 </w:t>
      </w:r>
      <w:r w:rsidR="00FE2A79" w:rsidRPr="00874138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6C3FB1" w:rsidRPr="00874138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>,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 xml:space="preserve"> na warunkach określonych w</w:t>
      </w:r>
      <w:r w:rsidR="008A5D06" w:rsidRPr="00FE2A79">
        <w:rPr>
          <w:rFonts w:asciiTheme="minorHAnsi" w:hAnsiTheme="minorHAnsi" w:cstheme="minorHAnsi"/>
          <w:iCs/>
          <w:sz w:val="22"/>
          <w:szCs w:val="22"/>
        </w:rPr>
        <w:t> </w:t>
      </w:r>
      <w:r w:rsidR="0093051E" w:rsidRPr="00FE2A79">
        <w:rPr>
          <w:rFonts w:asciiTheme="minorHAnsi" w:hAnsiTheme="minorHAnsi" w:cstheme="minorHAnsi"/>
          <w:iCs/>
          <w:sz w:val="22"/>
          <w:szCs w:val="22"/>
        </w:rPr>
        <w:t xml:space="preserve">projektowanych postanowieniach umowy stanowiących 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 xml:space="preserve">Załącznik </w:t>
      </w:r>
      <w:r w:rsidR="008A5D06" w:rsidRPr="00874138">
        <w:rPr>
          <w:rFonts w:asciiTheme="minorHAnsi" w:hAnsiTheme="minorHAnsi" w:cstheme="minorHAnsi"/>
          <w:iCs/>
          <w:sz w:val="22"/>
          <w:szCs w:val="22"/>
        </w:rPr>
        <w:t>n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 xml:space="preserve">r 4 do </w:t>
      </w:r>
      <w:r w:rsidR="006C3FB1" w:rsidRPr="00874138">
        <w:rPr>
          <w:rFonts w:asciiTheme="minorHAnsi" w:hAnsiTheme="minorHAnsi" w:cstheme="minorHAnsi"/>
          <w:iCs/>
          <w:sz w:val="22"/>
          <w:szCs w:val="22"/>
        </w:rPr>
        <w:t>SWZ</w:t>
      </w:r>
      <w:r w:rsidR="0093051E" w:rsidRPr="00874138">
        <w:rPr>
          <w:rFonts w:asciiTheme="minorHAnsi" w:hAnsiTheme="minorHAnsi" w:cstheme="minorHAnsi"/>
          <w:iCs/>
          <w:sz w:val="22"/>
          <w:szCs w:val="22"/>
        </w:rPr>
        <w:t>.</w:t>
      </w:r>
    </w:p>
    <w:p w14:paraId="5D704FA2" w14:textId="1EFA0AB8" w:rsidR="00F56B1C" w:rsidRDefault="00F56B1C" w:rsidP="003A2089">
      <w:pPr>
        <w:pStyle w:val="Akapitzlist"/>
        <w:numPr>
          <w:ilvl w:val="0"/>
          <w:numId w:val="24"/>
        </w:numPr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Przedmiot zamówienia obejmuje swoim zakresem:</w:t>
      </w:r>
    </w:p>
    <w:p w14:paraId="7979FCB2" w14:textId="420A7C10" w:rsidR="003245C7" w:rsidRPr="003245C7" w:rsidRDefault="003245C7" w:rsidP="005166A2">
      <w:pPr>
        <w:pStyle w:val="Akapitzlist"/>
        <w:numPr>
          <w:ilvl w:val="0"/>
          <w:numId w:val="26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Część 1 </w:t>
      </w:r>
      <w:r w:rsidR="00443C32">
        <w:rPr>
          <w:rFonts w:asciiTheme="minorHAnsi" w:hAnsiTheme="minorHAnsi" w:cstheme="minorHAnsi"/>
          <w:iCs/>
          <w:sz w:val="22"/>
          <w:szCs w:val="22"/>
        </w:rPr>
        <w:t>– Dostawa i wdrożenie e-Usług</w:t>
      </w:r>
    </w:p>
    <w:p w14:paraId="38ABD3FE" w14:textId="2B0381DE" w:rsidR="00F56B1C" w:rsidRPr="003245C7" w:rsidRDefault="00E708AB" w:rsidP="005166A2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bookmarkStart w:id="7" w:name="_Hlk80717173"/>
      <w:r>
        <w:rPr>
          <w:rFonts w:asciiTheme="minorHAnsi" w:hAnsiTheme="minorHAnsi" w:cstheme="minorHAnsi"/>
          <w:iCs/>
          <w:sz w:val="22"/>
          <w:szCs w:val="22"/>
        </w:rPr>
        <w:t>Portal interesanta</w:t>
      </w:r>
    </w:p>
    <w:p w14:paraId="12187120" w14:textId="4F91F359" w:rsidR="003245C7" w:rsidRPr="003245C7" w:rsidRDefault="00E708AB" w:rsidP="005166A2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Portal budżetowy</w:t>
      </w:r>
    </w:p>
    <w:p w14:paraId="4F301769" w14:textId="76E79491" w:rsidR="00F56B1C" w:rsidRPr="003245C7" w:rsidRDefault="00E708AB" w:rsidP="005166A2">
      <w:pPr>
        <w:pStyle w:val="Akapitzlist"/>
        <w:numPr>
          <w:ilvl w:val="0"/>
          <w:numId w:val="27"/>
        </w:numPr>
        <w:spacing w:before="120" w:after="12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Portal pracowniczy</w:t>
      </w:r>
    </w:p>
    <w:p w14:paraId="453D3A7C" w14:textId="4C63152B" w:rsidR="003245C7" w:rsidRPr="003245C7" w:rsidRDefault="003245C7" w:rsidP="005166A2">
      <w:pPr>
        <w:pStyle w:val="Akapitzlist"/>
        <w:numPr>
          <w:ilvl w:val="0"/>
          <w:numId w:val="26"/>
        </w:numPr>
        <w:spacing w:before="120" w:after="120"/>
        <w:ind w:left="709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Część 2 </w:t>
      </w:r>
      <w:r w:rsidR="00443C32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443C32" w:rsidRPr="00443C32">
        <w:rPr>
          <w:rFonts w:asciiTheme="minorHAnsi" w:hAnsiTheme="minorHAnsi" w:cstheme="minorHAnsi"/>
          <w:iCs/>
          <w:sz w:val="22"/>
          <w:szCs w:val="22"/>
        </w:rPr>
        <w:t xml:space="preserve">Dostawa systemu wspomagającego obsługę </w:t>
      </w:r>
      <w:r w:rsidR="00443C32">
        <w:rPr>
          <w:rFonts w:asciiTheme="minorHAnsi" w:hAnsiTheme="minorHAnsi" w:cstheme="minorHAnsi"/>
          <w:iCs/>
          <w:sz w:val="22"/>
          <w:szCs w:val="22"/>
        </w:rPr>
        <w:t>informacyjną</w:t>
      </w:r>
    </w:p>
    <w:p w14:paraId="07EBB6AE" w14:textId="4F378380" w:rsidR="00F56B1C" w:rsidRPr="003245C7" w:rsidRDefault="00E708AB" w:rsidP="005166A2">
      <w:pPr>
        <w:pStyle w:val="Akapitzlist"/>
        <w:numPr>
          <w:ilvl w:val="0"/>
          <w:numId w:val="27"/>
        </w:numPr>
        <w:spacing w:before="120" w:after="120"/>
        <w:ind w:left="1066" w:hanging="357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System wspomagający obsługę informacyjną w urzędzie</w:t>
      </w:r>
    </w:p>
    <w:bookmarkEnd w:id="7"/>
    <w:p w14:paraId="4788138C" w14:textId="216B19CD" w:rsidR="00634B3C" w:rsidRPr="00A0163F" w:rsidRDefault="00634B3C" w:rsidP="003A2089">
      <w:pPr>
        <w:pStyle w:val="Akapitzlist"/>
        <w:numPr>
          <w:ilvl w:val="0"/>
          <w:numId w:val="24"/>
        </w:numPr>
        <w:spacing w:before="120" w:after="120"/>
        <w:ind w:left="360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163F">
        <w:rPr>
          <w:rFonts w:asciiTheme="minorHAnsi" w:hAnsiTheme="minorHAnsi" w:cstheme="minorHAnsi"/>
          <w:iCs/>
          <w:sz w:val="22"/>
          <w:szCs w:val="22"/>
        </w:rPr>
        <w:t>Dostawa przedmiotu zamówienia wraz z transportem, rozładunkiem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instalacją </w:t>
      </w:r>
      <w:r w:rsidR="00F1075C" w:rsidRPr="00A0163F">
        <w:rPr>
          <w:rFonts w:asciiTheme="minorHAnsi" w:hAnsiTheme="minorHAnsi" w:cstheme="minorHAnsi"/>
          <w:iCs/>
          <w:sz w:val="22"/>
          <w:szCs w:val="22"/>
        </w:rPr>
        <w:t xml:space="preserve">i uruchomieniem </w:t>
      </w:r>
      <w:r w:rsidRPr="00A0163F">
        <w:rPr>
          <w:rFonts w:asciiTheme="minorHAnsi" w:hAnsiTheme="minorHAnsi" w:cstheme="minorHAnsi"/>
          <w:iCs/>
          <w:sz w:val="22"/>
          <w:szCs w:val="22"/>
        </w:rPr>
        <w:t xml:space="preserve">będzie się odbywać na koszt i ryzyko </w:t>
      </w:r>
      <w:r w:rsidR="00C16113">
        <w:rPr>
          <w:rFonts w:asciiTheme="minorHAnsi" w:hAnsiTheme="minorHAnsi" w:cstheme="minorHAnsi"/>
          <w:iCs/>
          <w:sz w:val="22"/>
          <w:szCs w:val="22"/>
        </w:rPr>
        <w:t>w</w:t>
      </w:r>
      <w:r w:rsidRPr="00A0163F">
        <w:rPr>
          <w:rFonts w:asciiTheme="minorHAnsi" w:hAnsiTheme="minorHAnsi" w:cstheme="minorHAnsi"/>
          <w:iCs/>
          <w:sz w:val="22"/>
          <w:szCs w:val="22"/>
        </w:rPr>
        <w:t>ykonawcy.</w:t>
      </w:r>
    </w:p>
    <w:p w14:paraId="21F79F19" w14:textId="77777777" w:rsidR="00910730" w:rsidRPr="006C7A87" w:rsidRDefault="00A870F5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OFERTY CZĘŚCIOWE</w:t>
      </w:r>
    </w:p>
    <w:p w14:paraId="4A28E474" w14:textId="77777777" w:rsidR="003245C7" w:rsidRPr="00D071F8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Zamawiający dopuszcza składanie ofert częściowych na 2 części wyszczególnione w Załączniku </w:t>
      </w:r>
      <w:r>
        <w:rPr>
          <w:rFonts w:asciiTheme="minorHAnsi" w:eastAsiaTheme="minorHAnsi" w:hAnsiTheme="minorHAnsi" w:cstheme="minorHAnsi"/>
          <w:szCs w:val="22"/>
          <w:lang w:eastAsia="en-US"/>
        </w:rPr>
        <w:t>n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r 2 do </w:t>
      </w:r>
      <w:r>
        <w:rPr>
          <w:rFonts w:asciiTheme="minorHAnsi" w:eastAsiaTheme="minorHAnsi" w:hAnsiTheme="minorHAnsi" w:cstheme="minorHAnsi"/>
          <w:szCs w:val="22"/>
          <w:lang w:eastAsia="en-US"/>
        </w:rPr>
        <w:t>SWZ</w:t>
      </w: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. </w:t>
      </w:r>
    </w:p>
    <w:p w14:paraId="1DD11F44" w14:textId="77777777" w:rsidR="003245C7" w:rsidRPr="00D071F8" w:rsidRDefault="003245C7" w:rsidP="003245C7">
      <w:pPr>
        <w:pStyle w:val="Tekstpodstawowywcity3"/>
        <w:numPr>
          <w:ilvl w:val="0"/>
          <w:numId w:val="7"/>
        </w:numPr>
        <w:spacing w:before="120" w:after="120"/>
        <w:ind w:left="425" w:hanging="425"/>
        <w:rPr>
          <w:rFonts w:asciiTheme="minorHAnsi" w:eastAsiaTheme="minorHAnsi" w:hAnsiTheme="minorHAnsi" w:cstheme="minorHAnsi"/>
          <w:szCs w:val="22"/>
          <w:lang w:eastAsia="en-US"/>
        </w:rPr>
      </w:pPr>
      <w:r w:rsidRPr="00D071F8">
        <w:rPr>
          <w:rFonts w:asciiTheme="minorHAnsi" w:eastAsiaTheme="minorHAnsi" w:hAnsiTheme="minorHAnsi" w:cstheme="minorHAnsi"/>
          <w:szCs w:val="22"/>
          <w:lang w:eastAsia="en-US"/>
        </w:rPr>
        <w:t xml:space="preserve">Oferty można składać w odniesieniu do wszystkich części zamówienia. </w:t>
      </w:r>
    </w:p>
    <w:p w14:paraId="5B5E228F" w14:textId="77777777" w:rsidR="007B371E" w:rsidRPr="006C7A87" w:rsidRDefault="007B371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WYKONANIA ZAMÓWIENIA</w:t>
      </w:r>
    </w:p>
    <w:p w14:paraId="5E5CEC39" w14:textId="7F743256" w:rsidR="00BE1C50" w:rsidRPr="00BC7DE8" w:rsidRDefault="004F29AA" w:rsidP="00AB3FF0">
      <w:pPr>
        <w:numPr>
          <w:ilvl w:val="3"/>
          <w:numId w:val="4"/>
        </w:numPr>
        <w:tabs>
          <w:tab w:val="clear" w:pos="2880"/>
        </w:tabs>
        <w:spacing w:after="240"/>
        <w:ind w:left="426"/>
        <w:jc w:val="both"/>
        <w:rPr>
          <w:rFonts w:asciiTheme="minorHAnsi" w:hAnsiTheme="minorHAnsi" w:cstheme="minorHAnsi"/>
          <w:bCs/>
          <w:sz w:val="22"/>
        </w:rPr>
      </w:pPr>
      <w:r w:rsidRPr="00A0163F">
        <w:rPr>
          <w:rFonts w:asciiTheme="minorHAnsi" w:hAnsiTheme="minorHAnsi" w:cstheme="minorHAnsi"/>
          <w:sz w:val="22"/>
        </w:rPr>
        <w:t>Termin wykonania zamówienia publicznego</w:t>
      </w:r>
      <w:r w:rsidR="00A9210D" w:rsidRPr="00A0163F">
        <w:rPr>
          <w:rFonts w:asciiTheme="minorHAnsi" w:hAnsiTheme="minorHAnsi" w:cstheme="minorHAnsi"/>
          <w:sz w:val="22"/>
        </w:rPr>
        <w:t>:</w:t>
      </w:r>
      <w:r w:rsidR="00BC7DE8">
        <w:rPr>
          <w:rFonts w:asciiTheme="minorHAnsi" w:hAnsiTheme="minorHAnsi" w:cstheme="minorHAnsi"/>
          <w:bCs/>
          <w:sz w:val="22"/>
        </w:rPr>
        <w:t xml:space="preserve"> </w:t>
      </w:r>
      <w:r w:rsidR="00A9210D" w:rsidRPr="00BC7DE8">
        <w:rPr>
          <w:rFonts w:asciiTheme="minorHAnsi" w:hAnsiTheme="minorHAnsi" w:cstheme="minorHAnsi"/>
          <w:bCs/>
          <w:sz w:val="22"/>
        </w:rPr>
        <w:t xml:space="preserve">do </w:t>
      </w:r>
      <w:r w:rsidR="00E43CBE">
        <w:rPr>
          <w:rFonts w:asciiTheme="minorHAnsi" w:hAnsiTheme="minorHAnsi" w:cstheme="minorHAnsi"/>
          <w:b/>
          <w:sz w:val="22"/>
        </w:rPr>
        <w:t>9</w:t>
      </w:r>
      <w:r w:rsidR="000A035A" w:rsidRPr="00BC7DE8">
        <w:rPr>
          <w:rFonts w:asciiTheme="minorHAnsi" w:hAnsiTheme="minorHAnsi" w:cstheme="minorHAnsi"/>
          <w:b/>
          <w:sz w:val="22"/>
        </w:rPr>
        <w:t>0</w:t>
      </w:r>
      <w:r w:rsidR="00A9210D" w:rsidRPr="00BC7DE8">
        <w:rPr>
          <w:rFonts w:asciiTheme="minorHAnsi" w:hAnsiTheme="minorHAnsi" w:cstheme="minorHAnsi"/>
          <w:b/>
          <w:sz w:val="22"/>
        </w:rPr>
        <w:t xml:space="preserve"> dni </w:t>
      </w:r>
      <w:r w:rsidR="00CE6055" w:rsidRPr="00CE6055">
        <w:rPr>
          <w:rFonts w:asciiTheme="minorHAnsi" w:hAnsiTheme="minorHAnsi" w:cstheme="minorHAnsi"/>
          <w:bCs/>
          <w:sz w:val="22"/>
        </w:rPr>
        <w:t xml:space="preserve">licząc </w:t>
      </w:r>
      <w:r w:rsidR="00A9210D" w:rsidRPr="00CE6055">
        <w:rPr>
          <w:rFonts w:asciiTheme="minorHAnsi" w:hAnsiTheme="minorHAnsi" w:cstheme="minorHAnsi"/>
          <w:bCs/>
          <w:sz w:val="22"/>
        </w:rPr>
        <w:t>od daty zawarcia umowy</w:t>
      </w:r>
      <w:r w:rsidR="00CD09FE">
        <w:rPr>
          <w:rFonts w:asciiTheme="minorHAnsi" w:hAnsiTheme="minorHAnsi" w:cstheme="minorHAnsi"/>
          <w:bCs/>
          <w:sz w:val="22"/>
        </w:rPr>
        <w:t xml:space="preserve"> (dotyczy wszystkich części)</w:t>
      </w:r>
      <w:r w:rsidR="00CE6055">
        <w:rPr>
          <w:rFonts w:asciiTheme="minorHAnsi" w:hAnsiTheme="minorHAnsi" w:cstheme="minorHAnsi"/>
          <w:bCs/>
          <w:sz w:val="22"/>
        </w:rPr>
        <w:t>.</w:t>
      </w:r>
    </w:p>
    <w:p w14:paraId="297050EF" w14:textId="77777777" w:rsidR="007B371E" w:rsidRPr="006C7A87" w:rsidRDefault="000E2D1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WARUNKI UDZIAŁU W POSTĘPOWANIU</w:t>
      </w:r>
    </w:p>
    <w:p w14:paraId="0E20FC9F" w14:textId="6B4EE2E0" w:rsidR="00C16113" w:rsidRDefault="00C16113" w:rsidP="003A2089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>O udzielenie zamówienia ubiegać się mogą wykonawcy, którzy spełniają warunki 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6113">
        <w:rPr>
          <w:rFonts w:asciiTheme="minorHAnsi" w:hAnsiTheme="minorHAnsi" w:cstheme="minorHAnsi"/>
          <w:sz w:val="22"/>
          <w:szCs w:val="22"/>
        </w:rPr>
        <w:t>postępowaniu:</w:t>
      </w:r>
    </w:p>
    <w:p w14:paraId="4F49D1E9" w14:textId="77777777" w:rsidR="00532DEB" w:rsidRDefault="00EC2966" w:rsidP="003A2089">
      <w:pPr>
        <w:pStyle w:val="Default"/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16113">
        <w:rPr>
          <w:rFonts w:asciiTheme="minorHAnsi" w:hAnsiTheme="minorHAnsi" w:cstheme="minorHAnsi"/>
          <w:sz w:val="22"/>
          <w:szCs w:val="22"/>
        </w:rPr>
        <w:t xml:space="preserve">dotyczące wymagania w zakresie zdolności technicznej i zawodowej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16113">
        <w:rPr>
          <w:rFonts w:asciiTheme="minorHAnsi" w:hAnsiTheme="minorHAnsi" w:cstheme="minorHAnsi"/>
          <w:sz w:val="22"/>
          <w:szCs w:val="22"/>
        </w:rPr>
        <w:t xml:space="preserve">ykonawcy realizującego przedmiot zamówienia. Zamawiający uzna warunek za spełniony, jeżeli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C16113">
        <w:rPr>
          <w:rFonts w:asciiTheme="minorHAnsi" w:hAnsiTheme="minorHAnsi" w:cstheme="minorHAnsi"/>
          <w:sz w:val="22"/>
          <w:szCs w:val="22"/>
        </w:rPr>
        <w:t>ykonawca wykaże, że</w:t>
      </w:r>
      <w:r w:rsidR="00532DEB">
        <w:rPr>
          <w:rFonts w:asciiTheme="minorHAnsi" w:hAnsiTheme="minorHAnsi" w:cstheme="minorHAnsi"/>
          <w:sz w:val="22"/>
          <w:szCs w:val="22"/>
        </w:rPr>
        <w:t>:</w:t>
      </w:r>
    </w:p>
    <w:p w14:paraId="38095452" w14:textId="6BF91FE7" w:rsidR="00EC2966" w:rsidRDefault="00EC2966" w:rsidP="003A2089">
      <w:pPr>
        <w:pStyle w:val="Defaul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F7365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5F7365">
        <w:rPr>
          <w:rFonts w:asciiTheme="minorHAnsi" w:hAnsiTheme="minorHAnsi" w:cstheme="minorHAnsi"/>
          <w:sz w:val="22"/>
          <w:szCs w:val="22"/>
        </w:rPr>
        <w:t>okresie ostatnich trzech lat przed upływem terminu składania ofert, a jeżeli okres prowadzenia działalności jest krótszy, to w tym krótszym okresie należycie wykonał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58F4A30E" w14:textId="3ADFCCA1" w:rsidR="00EC2966" w:rsidRDefault="00874138" w:rsidP="00F17579">
      <w:pPr>
        <w:pStyle w:val="Default"/>
        <w:numPr>
          <w:ilvl w:val="0"/>
          <w:numId w:val="3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odniesieniu do c</w:t>
      </w:r>
      <w:r w:rsidR="00EC2966">
        <w:rPr>
          <w:rFonts w:asciiTheme="minorHAnsi" w:hAnsiTheme="minorHAnsi" w:cstheme="minorHAnsi"/>
          <w:sz w:val="22"/>
          <w:szCs w:val="22"/>
        </w:rPr>
        <w:t>zęś</w:t>
      </w:r>
      <w:r>
        <w:rPr>
          <w:rFonts w:asciiTheme="minorHAnsi" w:hAnsiTheme="minorHAnsi" w:cstheme="minorHAnsi"/>
          <w:sz w:val="22"/>
          <w:szCs w:val="22"/>
        </w:rPr>
        <w:t>ci</w:t>
      </w:r>
      <w:r w:rsidR="00EC2966">
        <w:rPr>
          <w:rFonts w:asciiTheme="minorHAnsi" w:hAnsiTheme="minorHAnsi" w:cstheme="minorHAnsi"/>
          <w:sz w:val="22"/>
          <w:szCs w:val="22"/>
        </w:rPr>
        <w:t xml:space="preserve"> 1 - </w:t>
      </w:r>
      <w:r w:rsidR="00F17579" w:rsidRPr="00F17579">
        <w:rPr>
          <w:rFonts w:asciiTheme="minorHAnsi" w:hAnsiTheme="minorHAnsi" w:cstheme="minorHAnsi"/>
          <w:sz w:val="22"/>
          <w:szCs w:val="22"/>
        </w:rPr>
        <w:t xml:space="preserve">dwie dostawy </w:t>
      </w:r>
      <w:r w:rsidRPr="00BC7DE8">
        <w:rPr>
          <w:rFonts w:asciiTheme="minorHAnsi" w:hAnsiTheme="minorHAnsi" w:cstheme="minorHAnsi"/>
          <w:sz w:val="22"/>
          <w:szCs w:val="22"/>
        </w:rPr>
        <w:t xml:space="preserve">systemu informatycznego wraz z wdrożeniem elektronicznych usług publicznych, o wartości minimum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BC7DE8">
        <w:rPr>
          <w:rFonts w:asciiTheme="minorHAnsi" w:hAnsiTheme="minorHAnsi" w:cstheme="minorHAnsi"/>
          <w:bCs/>
          <w:sz w:val="22"/>
          <w:szCs w:val="22"/>
        </w:rPr>
        <w:t>00</w:t>
      </w:r>
      <w:r w:rsidRPr="00BC7DE8">
        <w:rPr>
          <w:rFonts w:asciiTheme="minorHAnsi" w:hAnsiTheme="minorHAnsi" w:cstheme="minorHAnsi"/>
          <w:sz w:val="22"/>
          <w:szCs w:val="22"/>
        </w:rPr>
        <w:t xml:space="preserve"> 000,00 złotych polskich brutto każda</w:t>
      </w:r>
      <w:r w:rsidR="00EC2966" w:rsidRPr="005F7365">
        <w:rPr>
          <w:rFonts w:asciiTheme="minorHAnsi" w:hAnsiTheme="minorHAnsi" w:cstheme="minorHAnsi"/>
          <w:sz w:val="22"/>
          <w:szCs w:val="22"/>
        </w:rPr>
        <w:t>;</w:t>
      </w:r>
    </w:p>
    <w:p w14:paraId="31D704B7" w14:textId="768D9D44" w:rsidR="00874138" w:rsidRDefault="00874138" w:rsidP="003A2089">
      <w:pPr>
        <w:pStyle w:val="Akapitzlist"/>
        <w:numPr>
          <w:ilvl w:val="0"/>
          <w:numId w:val="35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7413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 odniesieniu do części 2 - należycie wykonał dwie dostawy wraz z instalacją i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87413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uruchomieniem systemu multimedialnego o wartości minimum </w:t>
      </w:r>
      <w:r w:rsidR="0016149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5</w:t>
      </w:r>
      <w:r w:rsidRPr="0087413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0.000,00 złotych polskich brutto każda;</w:t>
      </w:r>
    </w:p>
    <w:p w14:paraId="325874EA" w14:textId="77777777" w:rsidR="00874138" w:rsidRPr="00874138" w:rsidRDefault="00874138" w:rsidP="003A2089">
      <w:pPr>
        <w:pStyle w:val="Default"/>
        <w:numPr>
          <w:ilvl w:val="0"/>
          <w:numId w:val="3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874138">
        <w:rPr>
          <w:rFonts w:asciiTheme="minorHAnsi" w:hAnsiTheme="minorHAnsi" w:cstheme="minorHAnsi"/>
          <w:sz w:val="22"/>
          <w:szCs w:val="22"/>
        </w:rPr>
        <w:t>że dysponuje lub będzie dysponował osobami, które będą uczestniczyć w wykonywaniu zamówienia, co najmniej:</w:t>
      </w:r>
    </w:p>
    <w:p w14:paraId="068A0DA7" w14:textId="77777777" w:rsidR="00874138" w:rsidRDefault="00874138" w:rsidP="003A2089">
      <w:pPr>
        <w:pStyle w:val="Nagwek21"/>
        <w:numPr>
          <w:ilvl w:val="0"/>
          <w:numId w:val="36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 odniesieniu do części 1</w:t>
      </w:r>
    </w:p>
    <w:p w14:paraId="793A6E92" w14:textId="49BBB713" w:rsidR="00874138" w:rsidRDefault="00874138" w:rsidP="003A2089">
      <w:pPr>
        <w:pStyle w:val="Nagwek21"/>
        <w:numPr>
          <w:ilvl w:val="0"/>
          <w:numId w:val="37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jedną </w:t>
      </w:r>
      <w:r w:rsidRPr="00016A2C">
        <w:rPr>
          <w:rFonts w:asciiTheme="minorHAnsi" w:hAnsiTheme="minorHAnsi" w:cstheme="minorHAnsi"/>
          <w:b w:val="0"/>
        </w:rPr>
        <w:t>osob</w:t>
      </w:r>
      <w:r>
        <w:rPr>
          <w:rFonts w:asciiTheme="minorHAnsi" w:hAnsiTheme="minorHAnsi" w:cstheme="minorHAnsi"/>
          <w:b w:val="0"/>
        </w:rPr>
        <w:t xml:space="preserve">ą, </w:t>
      </w:r>
      <w:r w:rsidRPr="00016A2C">
        <w:rPr>
          <w:rFonts w:asciiTheme="minorHAnsi" w:hAnsiTheme="minorHAnsi" w:cstheme="minorHAnsi"/>
          <w:b w:val="0"/>
        </w:rPr>
        <w:t xml:space="preserve">która pełniła funkcję </w:t>
      </w:r>
      <w:r>
        <w:rPr>
          <w:rFonts w:asciiTheme="minorHAnsi" w:hAnsiTheme="minorHAnsi" w:cstheme="minorHAnsi"/>
          <w:b w:val="0"/>
        </w:rPr>
        <w:t>K</w:t>
      </w:r>
      <w:r w:rsidRPr="00016A2C">
        <w:rPr>
          <w:rFonts w:asciiTheme="minorHAnsi" w:hAnsiTheme="minorHAnsi" w:cstheme="minorHAnsi"/>
          <w:b w:val="0"/>
        </w:rPr>
        <w:t xml:space="preserve">ierownika </w:t>
      </w:r>
      <w:r>
        <w:rPr>
          <w:rFonts w:asciiTheme="minorHAnsi" w:hAnsiTheme="minorHAnsi" w:cstheme="minorHAnsi"/>
          <w:b w:val="0"/>
        </w:rPr>
        <w:t xml:space="preserve">Projektu </w:t>
      </w:r>
      <w:r w:rsidRPr="00016A2C">
        <w:rPr>
          <w:rFonts w:asciiTheme="minorHAnsi" w:hAnsiTheme="minorHAnsi" w:cstheme="minorHAnsi"/>
          <w:b w:val="0"/>
        </w:rPr>
        <w:t xml:space="preserve">po stronie wykonawcy w co najmniej 2 zamówieniach obejmujących swym zakresem dostawę i wdrożenie systemu informatycznego o wartości co najmniej </w:t>
      </w:r>
      <w:r>
        <w:rPr>
          <w:rFonts w:asciiTheme="minorHAnsi" w:hAnsiTheme="minorHAnsi" w:cstheme="minorHAnsi"/>
          <w:b w:val="0"/>
        </w:rPr>
        <w:t>5</w:t>
      </w:r>
      <w:r w:rsidRPr="00016A2C">
        <w:rPr>
          <w:rFonts w:asciiTheme="minorHAnsi" w:hAnsiTheme="minorHAnsi" w:cstheme="minorHAnsi"/>
          <w:b w:val="0"/>
        </w:rPr>
        <w:t>00.000,00 zł brutto każde - osoba ta w</w:t>
      </w:r>
      <w:r>
        <w:rPr>
          <w:rFonts w:asciiTheme="minorHAnsi" w:hAnsiTheme="minorHAnsi" w:cstheme="minorHAnsi"/>
          <w:b w:val="0"/>
        </w:rPr>
        <w:t> </w:t>
      </w:r>
      <w:r w:rsidRPr="00016A2C">
        <w:rPr>
          <w:rFonts w:asciiTheme="minorHAnsi" w:hAnsiTheme="minorHAnsi" w:cstheme="minorHAnsi"/>
          <w:b w:val="0"/>
        </w:rPr>
        <w:t>niniejszym zamówieniu będzie pełnić funkcję Kierownika Projektu;</w:t>
      </w:r>
    </w:p>
    <w:p w14:paraId="51B0CC00" w14:textId="77777777" w:rsidR="00874138" w:rsidRPr="00244102" w:rsidRDefault="00874138" w:rsidP="003A2089">
      <w:pPr>
        <w:pStyle w:val="Nagwek21"/>
        <w:numPr>
          <w:ilvl w:val="0"/>
          <w:numId w:val="37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</w:rPr>
      </w:pPr>
      <w:r w:rsidRPr="00244102">
        <w:rPr>
          <w:rFonts w:asciiTheme="minorHAnsi" w:hAnsiTheme="minorHAnsi" w:cstheme="minorHAnsi"/>
          <w:b w:val="0"/>
        </w:rPr>
        <w:t>minimum 2 osobami, które brały udział jako wdrożeniowcy w co najmniej dwóch zamówieniach obejmujących swym zakresem wdrożenie systemu informatycznego;</w:t>
      </w:r>
    </w:p>
    <w:p w14:paraId="068F0AAC" w14:textId="77777777" w:rsidR="00874138" w:rsidRDefault="00874138" w:rsidP="00874138">
      <w:pPr>
        <w:pStyle w:val="Default"/>
        <w:spacing w:before="120" w:after="120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941D0A">
        <w:rPr>
          <w:rFonts w:asciiTheme="minorHAnsi" w:hAnsiTheme="minorHAnsi" w:cstheme="minorHAnsi"/>
          <w:sz w:val="22"/>
          <w:szCs w:val="22"/>
        </w:rPr>
        <w:t>Zamawiający nie dopuszcza jednocześnie pełnienia przez jedną osobę kilku funkcji, wymienionych powyżej.</w:t>
      </w:r>
    </w:p>
    <w:p w14:paraId="321A01D3" w14:textId="0CCD87DA" w:rsidR="00874138" w:rsidRPr="00A876FA" w:rsidRDefault="00874138" w:rsidP="003A2089">
      <w:pPr>
        <w:pStyle w:val="Nagwek21"/>
        <w:numPr>
          <w:ilvl w:val="0"/>
          <w:numId w:val="36"/>
        </w:numPr>
        <w:tabs>
          <w:tab w:val="left" w:pos="-2410"/>
        </w:tabs>
        <w:spacing w:before="120" w:after="120"/>
        <w:rPr>
          <w:rFonts w:asciiTheme="minorHAnsi" w:hAnsiTheme="minorHAnsi" w:cstheme="minorHAnsi"/>
          <w:b w:val="0"/>
        </w:rPr>
      </w:pPr>
      <w:r w:rsidRPr="00874138">
        <w:rPr>
          <w:rFonts w:asciiTheme="minorHAnsi" w:hAnsiTheme="minorHAnsi" w:cstheme="minorHAnsi"/>
          <w:b w:val="0"/>
        </w:rPr>
        <w:t xml:space="preserve">w odniesieniu do części 2 </w:t>
      </w:r>
      <w:r>
        <w:rPr>
          <w:rFonts w:asciiTheme="minorHAnsi" w:hAnsiTheme="minorHAnsi" w:cstheme="minorHAnsi"/>
          <w:b w:val="0"/>
        </w:rPr>
        <w:t xml:space="preserve">- </w:t>
      </w:r>
      <w:r w:rsidRPr="00874138">
        <w:rPr>
          <w:rFonts w:asciiTheme="minorHAnsi" w:hAnsiTheme="minorHAnsi" w:cstheme="minorHAnsi"/>
          <w:bCs w:val="0"/>
        </w:rPr>
        <w:t>Zamawiający nie stawia warunku</w:t>
      </w:r>
    </w:p>
    <w:p w14:paraId="39DF4F46" w14:textId="77777777" w:rsidR="00A876FA" w:rsidRPr="00813049" w:rsidRDefault="00A876FA" w:rsidP="00A876FA">
      <w:pPr>
        <w:pStyle w:val="Default"/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900681">
        <w:rPr>
          <w:rFonts w:asciiTheme="minorHAnsi" w:hAnsiTheme="minorHAnsi" w:cstheme="minorHAnsi"/>
          <w:sz w:val="22"/>
          <w:szCs w:val="22"/>
        </w:rPr>
        <w:t>W przypadku dostaw, których wartość została wyrażona w umowie w innej walucie niż PLN należy dokonać przeliczenia tej waluty na PLN przy zastosowaniu średniego kursu NBP na dzień dokonania dostawy.</w:t>
      </w:r>
    </w:p>
    <w:p w14:paraId="5E3256DD" w14:textId="77777777" w:rsidR="00874138" w:rsidRPr="002D294A" w:rsidRDefault="00941D0A" w:rsidP="003A2089">
      <w:pPr>
        <w:pStyle w:val="Default"/>
        <w:numPr>
          <w:ilvl w:val="1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941D0A">
        <w:rPr>
          <w:rFonts w:asciiTheme="minorHAnsi" w:hAnsiTheme="minorHAnsi" w:cstheme="minorHAnsi"/>
          <w:sz w:val="22"/>
          <w:szCs w:val="22"/>
        </w:rPr>
        <w:t xml:space="preserve">dotyczące </w:t>
      </w:r>
      <w:r w:rsidRPr="00CD09FE">
        <w:rPr>
          <w:rFonts w:asciiTheme="minorHAnsi" w:hAnsiTheme="minorHAnsi" w:cstheme="minorHAnsi"/>
          <w:sz w:val="22"/>
          <w:szCs w:val="22"/>
        </w:rPr>
        <w:t>sytuacji ekonomicznej</w:t>
      </w:r>
      <w:r w:rsidRPr="00941D0A">
        <w:rPr>
          <w:rFonts w:asciiTheme="minorHAnsi" w:hAnsiTheme="minorHAnsi" w:cstheme="minorHAnsi"/>
          <w:sz w:val="22"/>
          <w:szCs w:val="22"/>
        </w:rPr>
        <w:t xml:space="preserve"> wykonawcy realizującego przedmiot zamówienia. </w:t>
      </w:r>
      <w:r w:rsidR="00874138" w:rsidRPr="002D294A">
        <w:rPr>
          <w:rFonts w:asciiTheme="minorHAnsi" w:hAnsiTheme="minorHAnsi" w:cstheme="minorHAnsi"/>
          <w:sz w:val="22"/>
          <w:szCs w:val="22"/>
        </w:rPr>
        <w:t xml:space="preserve">Zamawiający uzna, że Wykonawca spełnia warunek dotyczący sytuacji finansowej, jeżeli Wykonawca złoży informację banku lub spółdzielczej kasy oszczędnościowo-kredytowej potwierdzającej wysokość posiadanych środków finansowych lub zdolność kredytową Wykonawcy, w okresie nie wcześniejszym niż 3 miesiące przed jej złożeniem: </w:t>
      </w:r>
    </w:p>
    <w:p w14:paraId="4C3B513F" w14:textId="5A8B8C4F" w:rsidR="00874138" w:rsidRDefault="00874138" w:rsidP="003A2089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D294A">
        <w:rPr>
          <w:rFonts w:asciiTheme="minorHAnsi" w:hAnsiTheme="minorHAnsi" w:cstheme="minorHAnsi"/>
          <w:sz w:val="22"/>
          <w:szCs w:val="22"/>
        </w:rPr>
        <w:t xml:space="preserve">w odniesieniu do części 1 – w wysokości nie mniejszej niż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2D294A">
        <w:rPr>
          <w:rFonts w:asciiTheme="minorHAnsi" w:hAnsiTheme="minorHAnsi" w:cstheme="minorHAnsi"/>
          <w:sz w:val="22"/>
          <w:szCs w:val="22"/>
        </w:rPr>
        <w:t xml:space="preserve">00 000,00 złotych polskich; </w:t>
      </w:r>
    </w:p>
    <w:p w14:paraId="64D221E7" w14:textId="27C9F722" w:rsidR="00CD09FE" w:rsidRPr="00874138" w:rsidRDefault="00874138" w:rsidP="003A2089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2D294A">
        <w:rPr>
          <w:rFonts w:asciiTheme="minorHAnsi" w:hAnsiTheme="minorHAnsi" w:cstheme="minorHAnsi"/>
          <w:sz w:val="22"/>
          <w:szCs w:val="22"/>
        </w:rPr>
        <w:t xml:space="preserve">w odniesieniu do części 2 – w wysokości nie mniejszej niż </w:t>
      </w:r>
      <w:r w:rsidR="00161491">
        <w:rPr>
          <w:rFonts w:asciiTheme="minorHAnsi" w:hAnsiTheme="minorHAnsi" w:cstheme="minorHAnsi"/>
          <w:sz w:val="22"/>
          <w:szCs w:val="22"/>
        </w:rPr>
        <w:t>5</w:t>
      </w:r>
      <w:r w:rsidRPr="002D294A">
        <w:rPr>
          <w:rFonts w:asciiTheme="minorHAnsi" w:hAnsiTheme="minorHAnsi" w:cstheme="minorHAnsi"/>
          <w:sz w:val="22"/>
          <w:szCs w:val="22"/>
        </w:rPr>
        <w:t xml:space="preserve">0 000,00 złotych polskich; </w:t>
      </w:r>
    </w:p>
    <w:p w14:paraId="2F368F15" w14:textId="77777777" w:rsidR="00EC2966" w:rsidRPr="0078057D" w:rsidRDefault="00EC2966" w:rsidP="003A2089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057D">
        <w:rPr>
          <w:rFonts w:asciiTheme="minorHAnsi" w:hAnsiTheme="minorHAnsi" w:cstheme="minorHAnsi"/>
          <w:sz w:val="22"/>
          <w:szCs w:val="22"/>
        </w:rPr>
        <w:t xml:space="preserve">Ocena spełniania warunków udziału w postępowaniu, zostanie dokonana na podstawie analizy formalno-prawnej i merytorycznej oświadczeń i dokumentów złożonych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78057D">
        <w:rPr>
          <w:rFonts w:asciiTheme="minorHAnsi" w:hAnsiTheme="minorHAnsi" w:cstheme="minorHAnsi"/>
          <w:sz w:val="22"/>
          <w:szCs w:val="22"/>
        </w:rPr>
        <w:t>ykonawcę według formuły „spełnia – nie spełnia”.</w:t>
      </w:r>
    </w:p>
    <w:p w14:paraId="5B1BF311" w14:textId="38AA4E0E" w:rsidR="00EC2966" w:rsidRPr="0078057D" w:rsidRDefault="00EC2966" w:rsidP="003A2089">
      <w:pPr>
        <w:pStyle w:val="Default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8057D">
        <w:rPr>
          <w:rFonts w:asciiTheme="minorHAnsi" w:hAnsiTheme="minorHAnsi" w:cstheme="minorHAnsi"/>
          <w:sz w:val="22"/>
          <w:szCs w:val="22"/>
        </w:rPr>
        <w:t>Wykonawca może w celu potwierdzenia spełniania warunków udziału w postępowaniu, w</w:t>
      </w:r>
      <w:r w:rsidR="00161491">
        <w:rPr>
          <w:rFonts w:asciiTheme="minorHAnsi" w:hAnsiTheme="minorHAnsi" w:cstheme="minorHAnsi"/>
          <w:sz w:val="22"/>
          <w:szCs w:val="22"/>
        </w:rPr>
        <w:t> </w:t>
      </w:r>
      <w:r w:rsidRPr="0078057D">
        <w:rPr>
          <w:rFonts w:asciiTheme="minorHAnsi" w:hAnsiTheme="minorHAnsi" w:cstheme="minorHAnsi"/>
          <w:sz w:val="22"/>
          <w:szCs w:val="22"/>
        </w:rPr>
        <w:t>stosownych sytuacjach oraz w odniesieniu do konkretnego zamówienia, lub jego części, polegać na zdolnościach technicznych lub zawodowych lub sytuacji ekonomicznej innych podmiotów, niezależnie od charakteru prawnego łączących go z nim stosunków prawnych.</w:t>
      </w:r>
    </w:p>
    <w:p w14:paraId="5DC6B49D" w14:textId="77777777" w:rsidR="0084132B" w:rsidRPr="006C7A87" w:rsidRDefault="0084132B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lastRenderedPageBreak/>
        <w:t>PODSTAWY WYKLUCZENIA</w:t>
      </w:r>
    </w:p>
    <w:p w14:paraId="2B0BC34D" w14:textId="115E43D4" w:rsidR="0084132B" w:rsidRPr="00A0163F" w:rsidRDefault="00A876FA" w:rsidP="003A2089">
      <w:pPr>
        <w:pStyle w:val="Akapitzlist"/>
        <w:numPr>
          <w:ilvl w:val="0"/>
          <w:numId w:val="39"/>
        </w:numPr>
        <w:spacing w:after="24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84132B" w:rsidRPr="00A0163F">
        <w:rPr>
          <w:rFonts w:asciiTheme="minorHAnsi" w:hAnsiTheme="minorHAnsi" w:cstheme="minorHAnsi"/>
          <w:sz w:val="22"/>
          <w:szCs w:val="22"/>
        </w:rPr>
        <w:t xml:space="preserve">udzielenie zamówienia ubiegać się mogą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="0084132B" w:rsidRPr="00A0163F">
        <w:rPr>
          <w:rFonts w:asciiTheme="minorHAnsi" w:hAnsiTheme="minorHAnsi" w:cstheme="minorHAnsi"/>
          <w:sz w:val="22"/>
          <w:szCs w:val="22"/>
        </w:rPr>
        <w:t xml:space="preserve">ykonawcy, którzy </w:t>
      </w:r>
      <w:r w:rsidR="0084132B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nie podlegają wykluczeniu na podstawie art. </w:t>
      </w:r>
      <w:r w:rsidR="001101CA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108</w:t>
      </w:r>
      <w:r w:rsidR="0084132B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ust</w:t>
      </w:r>
      <w:r w:rsidR="00DF1E3F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84132B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 ustaw</w:t>
      </w:r>
      <w:r w:rsidR="009E7E40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y </w:t>
      </w:r>
      <w:proofErr w:type="spellStart"/>
      <w:r w:rsidR="00AE14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proofErr w:type="spellEnd"/>
      <w:r w:rsidR="00D573F7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oraz art. 109 ust. 1 pkt 1 </w:t>
      </w:r>
      <w:r w:rsidR="00686998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 </w:t>
      </w:r>
      <w:r w:rsidR="00D573F7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4 ustawy </w:t>
      </w:r>
      <w:proofErr w:type="spellStart"/>
      <w:r w:rsidR="00AE14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proofErr w:type="spellEnd"/>
      <w:r w:rsidR="0084132B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14:paraId="7D5039C2" w14:textId="0CD6E98F" w:rsidR="00CE3CCA" w:rsidRPr="006C7A87" w:rsidRDefault="0078057D" w:rsidP="00521ECE">
      <w:pPr>
        <w:pStyle w:val="Nagwek2"/>
        <w:pBdr>
          <w:bottom w:val="single" w:sz="4" w:space="1" w:color="A6A6A6" w:themeColor="background1" w:themeShade="A6"/>
        </w:pBdr>
        <w:tabs>
          <w:tab w:val="clear" w:pos="720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WYKAZ DOKUMENTÓW STANOWIĄCYCH OFERTĘ ORAZ OŚWIADCZEŃ DOŁĄCZONYCH DO OFERTY</w:t>
      </w:r>
    </w:p>
    <w:p w14:paraId="09C4D10C" w14:textId="77777777" w:rsidR="00C35E66" w:rsidRPr="0078057D" w:rsidRDefault="00C35E6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78057D">
        <w:rPr>
          <w:rFonts w:asciiTheme="minorHAnsi" w:hAnsiTheme="minorHAnsi" w:cstheme="minorHAnsi"/>
          <w:bCs/>
          <w:sz w:val="22"/>
        </w:rPr>
        <w:t>Wykaz dokumentów stanowiących ofertę:</w:t>
      </w:r>
    </w:p>
    <w:p w14:paraId="429A6756" w14:textId="4AF2CFAB" w:rsidR="00DB1099" w:rsidRPr="009D0727" w:rsidRDefault="0078057D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E3CCA" w:rsidRPr="00A0163F">
        <w:rPr>
          <w:rFonts w:asciiTheme="minorHAnsi" w:hAnsiTheme="minorHAnsi" w:cstheme="minorHAnsi"/>
          <w:sz w:val="22"/>
        </w:rPr>
        <w:t>ypełniony formularz ofertowy</w:t>
      </w:r>
      <w:r w:rsidR="009D0727">
        <w:rPr>
          <w:rFonts w:asciiTheme="minorHAnsi" w:hAnsiTheme="minorHAnsi" w:cstheme="minorHAnsi"/>
          <w:sz w:val="22"/>
        </w:rPr>
        <w:t xml:space="preserve"> -</w:t>
      </w:r>
      <w:r w:rsidR="00CE3CCA" w:rsidRPr="00A0163F">
        <w:rPr>
          <w:rFonts w:asciiTheme="minorHAnsi" w:hAnsiTheme="minorHAnsi" w:cstheme="minorHAnsi"/>
          <w:sz w:val="22"/>
        </w:rPr>
        <w:t xml:space="preserve"> </w:t>
      </w:r>
      <w:r w:rsidR="009D0727" w:rsidRPr="00874138">
        <w:rPr>
          <w:rFonts w:asciiTheme="minorHAnsi" w:hAnsiTheme="minorHAnsi" w:cstheme="minorHAnsi"/>
          <w:sz w:val="22"/>
        </w:rPr>
        <w:t>Załącznik nr 1 do SWZ.</w:t>
      </w:r>
    </w:p>
    <w:p w14:paraId="51D8CE76" w14:textId="47D69609" w:rsidR="00D16B70" w:rsidRPr="00A0163F" w:rsidRDefault="00884ADF" w:rsidP="00026958">
      <w:pPr>
        <w:pStyle w:val="Akapitzlist"/>
        <w:numPr>
          <w:ilvl w:val="0"/>
          <w:numId w:val="5"/>
        </w:numPr>
        <w:tabs>
          <w:tab w:val="clear" w:pos="1427"/>
        </w:tabs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ypełniony </w:t>
      </w:r>
      <w:r w:rsidR="00DB1099" w:rsidRPr="00161491">
        <w:rPr>
          <w:rFonts w:asciiTheme="minorHAnsi" w:hAnsiTheme="minorHAnsi" w:cstheme="minorHAnsi"/>
          <w:bCs/>
          <w:sz w:val="22"/>
          <w:szCs w:val="22"/>
        </w:rPr>
        <w:t xml:space="preserve">Załącznik </w:t>
      </w:r>
      <w:r w:rsidRPr="00161491">
        <w:rPr>
          <w:rFonts w:asciiTheme="minorHAnsi" w:hAnsiTheme="minorHAnsi" w:cstheme="minorHAnsi"/>
          <w:bCs/>
          <w:sz w:val="22"/>
          <w:szCs w:val="22"/>
        </w:rPr>
        <w:t>n</w:t>
      </w:r>
      <w:r w:rsidR="00DB1099" w:rsidRPr="00161491">
        <w:rPr>
          <w:rFonts w:asciiTheme="minorHAnsi" w:hAnsiTheme="minorHAnsi" w:cstheme="minorHAnsi"/>
          <w:bCs/>
          <w:sz w:val="22"/>
          <w:szCs w:val="22"/>
        </w:rPr>
        <w:t xml:space="preserve">r 2 do </w:t>
      </w:r>
      <w:r w:rsidRPr="00161491">
        <w:rPr>
          <w:rFonts w:asciiTheme="minorHAnsi" w:hAnsiTheme="minorHAnsi" w:cstheme="minorHAnsi"/>
          <w:bCs/>
          <w:sz w:val="22"/>
          <w:szCs w:val="22"/>
        </w:rPr>
        <w:t>SWZ</w:t>
      </w:r>
      <w:r w:rsidR="00DB1099" w:rsidRPr="00A0163F">
        <w:rPr>
          <w:rFonts w:asciiTheme="minorHAnsi" w:hAnsiTheme="minorHAnsi" w:cstheme="minorHAnsi"/>
          <w:sz w:val="22"/>
          <w:szCs w:val="22"/>
        </w:rPr>
        <w:t xml:space="preserve"> zawierający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16B70" w:rsidRPr="00A0163F">
        <w:rPr>
          <w:rFonts w:asciiTheme="minorHAnsi" w:hAnsiTheme="minorHAnsi" w:cstheme="minorHAnsi"/>
          <w:sz w:val="22"/>
          <w:szCs w:val="22"/>
        </w:rPr>
        <w:t>parametry jakościowe</w:t>
      </w:r>
      <w:r w:rsidR="00816A0B" w:rsidRPr="00A0163F">
        <w:rPr>
          <w:rFonts w:asciiTheme="minorHAnsi" w:hAnsiTheme="minorHAnsi" w:cstheme="minorHAnsi"/>
          <w:sz w:val="22"/>
          <w:szCs w:val="22"/>
        </w:rPr>
        <w:t xml:space="preserve"> oferowanego przedmiotu dostawy.</w:t>
      </w:r>
    </w:p>
    <w:p w14:paraId="057570EB" w14:textId="2178BAD7" w:rsidR="00DB1099" w:rsidRDefault="00DB109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884ADF">
        <w:rPr>
          <w:rFonts w:asciiTheme="minorHAnsi" w:hAnsiTheme="minorHAnsi" w:cstheme="minorHAnsi"/>
          <w:bCs/>
          <w:sz w:val="22"/>
        </w:rPr>
        <w:t>Wykaz przedmiotowych środków dowodowych</w:t>
      </w:r>
      <w:r w:rsidR="006732D9" w:rsidRPr="00884ADF">
        <w:rPr>
          <w:rFonts w:asciiTheme="minorHAnsi" w:hAnsiTheme="minorHAnsi" w:cstheme="minorHAnsi"/>
          <w:bCs/>
          <w:sz w:val="22"/>
        </w:rPr>
        <w:t xml:space="preserve"> złożonych wraz z ofertą</w:t>
      </w:r>
    </w:p>
    <w:p w14:paraId="2FA49FE6" w14:textId="52AF150F" w:rsidR="00F16F39" w:rsidRDefault="00F035F3" w:rsidP="00F16F39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W odniesieniu do części 1:</w:t>
      </w:r>
    </w:p>
    <w:p w14:paraId="3BD53CD5" w14:textId="7806A56E" w:rsidR="00521ECE" w:rsidRPr="00521ECE" w:rsidRDefault="00521ECE" w:rsidP="003A2089">
      <w:pPr>
        <w:pStyle w:val="Akapitzlist"/>
        <w:numPr>
          <w:ilvl w:val="0"/>
          <w:numId w:val="17"/>
        </w:numPr>
        <w:spacing w:before="60" w:after="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ECE">
        <w:rPr>
          <w:rFonts w:asciiTheme="minorHAnsi" w:hAnsiTheme="minorHAnsi" w:cstheme="minorHAnsi"/>
          <w:bCs/>
          <w:sz w:val="22"/>
          <w:szCs w:val="22"/>
        </w:rPr>
        <w:t>oprogramowanie zawierające funkcjonalności, określone w załączniku nr 2 do SWZ w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punktach oznaczonych indeksem PO, w postaci próbki tj. zestawu demonstracyjnego składającego się z: komputera przenośnego (laptopa) z zainstalowanym oprogramowaniem zawierającym dane demonstracyjne wraz z filmem instruktażowym z lektorem w języku polskim, pokazującym sposób osiągnięcia w/wym. funkcjonalności. </w:t>
      </w:r>
    </w:p>
    <w:p w14:paraId="4785A119" w14:textId="4EB0027E" w:rsidR="004A3F1E" w:rsidRPr="00521ECE" w:rsidRDefault="00521ECE" w:rsidP="00521ECE">
      <w:pPr>
        <w:spacing w:before="60" w:after="60"/>
        <w:ind w:left="115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21ECE">
        <w:rPr>
          <w:rFonts w:asciiTheme="minorHAnsi" w:hAnsiTheme="minorHAnsi" w:cstheme="minorHAnsi"/>
          <w:bCs/>
          <w:sz w:val="22"/>
          <w:szCs w:val="22"/>
        </w:rPr>
        <w:t>Próbka musi być sporządzona zgodnie z wymaganiami określonymi w załączniku nr 2 do SWZ w</w:t>
      </w:r>
      <w:r w:rsidR="00A876FA">
        <w:rPr>
          <w:rFonts w:asciiTheme="minorHAnsi" w:hAnsiTheme="minorHAnsi" w:cstheme="minorHAnsi"/>
          <w:bCs/>
          <w:sz w:val="22"/>
          <w:szCs w:val="22"/>
        </w:rPr>
        <w:t> </w:t>
      </w:r>
      <w:r w:rsidRPr="00521ECE">
        <w:rPr>
          <w:rFonts w:asciiTheme="minorHAnsi" w:hAnsiTheme="minorHAnsi" w:cstheme="minorHAnsi"/>
          <w:bCs/>
          <w:sz w:val="22"/>
          <w:szCs w:val="22"/>
        </w:rPr>
        <w:t>Rozdziale VI</w:t>
      </w:r>
      <w:r w:rsidR="00090B75">
        <w:rPr>
          <w:rFonts w:asciiTheme="minorHAnsi" w:hAnsiTheme="minorHAnsi" w:cstheme="minorHAnsi"/>
          <w:bCs/>
          <w:sz w:val="22"/>
          <w:szCs w:val="22"/>
        </w:rPr>
        <w:t>I</w:t>
      </w:r>
      <w:r w:rsidRPr="00521ECE">
        <w:rPr>
          <w:rFonts w:asciiTheme="minorHAnsi" w:hAnsiTheme="minorHAnsi" w:cstheme="minorHAnsi"/>
          <w:bCs/>
          <w:sz w:val="22"/>
          <w:szCs w:val="22"/>
        </w:rPr>
        <w:t xml:space="preserve"> – „Wymagania dotyczące próbki” i przekazana w sposób określony w</w:t>
      </w:r>
      <w:r w:rsidR="00161491">
        <w:rPr>
          <w:rFonts w:asciiTheme="minorHAnsi" w:hAnsiTheme="minorHAnsi" w:cstheme="minorHAnsi"/>
          <w:bCs/>
          <w:sz w:val="22"/>
          <w:szCs w:val="22"/>
        </w:rPr>
        <w:t> </w:t>
      </w:r>
      <w:r w:rsidRPr="00521ECE">
        <w:rPr>
          <w:rFonts w:asciiTheme="minorHAnsi" w:hAnsiTheme="minorHAnsi" w:cstheme="minorHAnsi"/>
          <w:bCs/>
          <w:sz w:val="22"/>
          <w:szCs w:val="22"/>
        </w:rPr>
        <w:t>Rozdziale X ust. 13.</w:t>
      </w:r>
      <w:r w:rsidR="004A3F1E" w:rsidRPr="00521ECE">
        <w:rPr>
          <w:rFonts w:asciiTheme="minorHAnsi" w:hAnsiTheme="minorHAnsi" w:cstheme="minorHAnsi"/>
          <w:bCs/>
          <w:sz w:val="22"/>
          <w:szCs w:val="22"/>
        </w:rPr>
        <w:t>;</w:t>
      </w:r>
    </w:p>
    <w:p w14:paraId="1F228BDC" w14:textId="4882C886" w:rsidR="00F16F39" w:rsidRPr="00F16F39" w:rsidRDefault="00F16F39" w:rsidP="00F035F3">
      <w:pPr>
        <w:numPr>
          <w:ilvl w:val="1"/>
          <w:numId w:val="3"/>
        </w:numPr>
        <w:spacing w:before="120" w:after="120"/>
        <w:jc w:val="both"/>
        <w:rPr>
          <w:rFonts w:asciiTheme="minorHAnsi" w:hAnsiTheme="minorHAnsi" w:cstheme="minorHAnsi"/>
          <w:bCs/>
          <w:sz w:val="22"/>
        </w:rPr>
      </w:pPr>
      <w:r w:rsidRPr="00F16F39">
        <w:rPr>
          <w:rFonts w:asciiTheme="minorHAnsi" w:hAnsiTheme="minorHAnsi" w:cstheme="minorHAnsi"/>
          <w:bCs/>
          <w:sz w:val="22"/>
        </w:rPr>
        <w:t xml:space="preserve">W odniesieniu do części </w:t>
      </w:r>
      <w:r>
        <w:rPr>
          <w:rFonts w:asciiTheme="minorHAnsi" w:hAnsiTheme="minorHAnsi" w:cstheme="minorHAnsi"/>
          <w:bCs/>
          <w:sz w:val="22"/>
        </w:rPr>
        <w:t>2</w:t>
      </w:r>
      <w:r w:rsidRPr="00F16F39">
        <w:rPr>
          <w:rFonts w:asciiTheme="minorHAnsi" w:hAnsiTheme="minorHAnsi" w:cstheme="minorHAnsi"/>
          <w:bCs/>
          <w:sz w:val="22"/>
        </w:rPr>
        <w:t>:</w:t>
      </w:r>
    </w:p>
    <w:p w14:paraId="183DFB40" w14:textId="77777777" w:rsidR="00521ECE" w:rsidRPr="00AE6C0F" w:rsidRDefault="00521ECE" w:rsidP="003A2089">
      <w:pPr>
        <w:pStyle w:val="Akapitzlist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AE6C0F">
        <w:rPr>
          <w:rFonts w:asciiTheme="minorHAnsi" w:hAnsiTheme="minorHAnsi" w:cstheme="minorHAnsi"/>
          <w:bCs/>
          <w:sz w:val="22"/>
        </w:rPr>
        <w:t xml:space="preserve">dokumenty (katalog, folder lub dokumentacja techniczna) pochodzące od producenta oferowanych urządzeń zawierające parametry jakościowe towaru oferowanego w Części </w:t>
      </w:r>
      <w:r>
        <w:rPr>
          <w:rFonts w:asciiTheme="minorHAnsi" w:hAnsiTheme="minorHAnsi" w:cstheme="minorHAnsi"/>
          <w:bCs/>
          <w:sz w:val="22"/>
        </w:rPr>
        <w:t>2</w:t>
      </w:r>
      <w:r w:rsidRPr="00AE6C0F">
        <w:rPr>
          <w:rFonts w:asciiTheme="minorHAnsi" w:hAnsiTheme="minorHAnsi" w:cstheme="minorHAnsi"/>
          <w:bCs/>
          <w:sz w:val="22"/>
        </w:rPr>
        <w:t xml:space="preserve">, określone </w:t>
      </w:r>
      <w:r>
        <w:rPr>
          <w:rFonts w:asciiTheme="minorHAnsi" w:hAnsiTheme="minorHAnsi" w:cstheme="minorHAnsi"/>
          <w:bCs/>
          <w:sz w:val="22"/>
        </w:rPr>
        <w:t xml:space="preserve">indeksem DT </w:t>
      </w:r>
      <w:r w:rsidRPr="00AE6C0F">
        <w:rPr>
          <w:rFonts w:asciiTheme="minorHAnsi" w:hAnsiTheme="minorHAnsi" w:cstheme="minorHAnsi"/>
          <w:bCs/>
          <w:sz w:val="22"/>
        </w:rPr>
        <w:t xml:space="preserve">w Załączniku </w:t>
      </w:r>
      <w:r>
        <w:rPr>
          <w:rFonts w:asciiTheme="minorHAnsi" w:hAnsiTheme="minorHAnsi" w:cstheme="minorHAnsi"/>
          <w:bCs/>
          <w:sz w:val="22"/>
        </w:rPr>
        <w:t>n</w:t>
      </w:r>
      <w:r w:rsidRPr="00AE6C0F">
        <w:rPr>
          <w:rFonts w:asciiTheme="minorHAnsi" w:hAnsiTheme="minorHAnsi" w:cstheme="minorHAnsi"/>
          <w:bCs/>
          <w:sz w:val="22"/>
        </w:rPr>
        <w:t xml:space="preserve">r 2 do </w:t>
      </w:r>
      <w:r>
        <w:rPr>
          <w:rFonts w:asciiTheme="minorHAnsi" w:hAnsiTheme="minorHAnsi" w:cstheme="minorHAnsi"/>
          <w:bCs/>
          <w:sz w:val="22"/>
        </w:rPr>
        <w:t>SWZ</w:t>
      </w:r>
      <w:r w:rsidRPr="00AE6C0F">
        <w:rPr>
          <w:rFonts w:asciiTheme="minorHAnsi" w:hAnsiTheme="minorHAnsi" w:cstheme="minorHAnsi"/>
          <w:bCs/>
          <w:sz w:val="22"/>
        </w:rPr>
        <w:t xml:space="preserve">. Zaleca się, aby w/w dokumenty potwierdzające zgodność z wymaganiami określonymi przez Zamawiającego były odpowiednio oznaczone, tj. Wykonawcy powinni oznaczyć plik/dokument, której pozycji Opisu przedmiotu zamówienia – „Parametry jakościowe” on dotyczy; </w:t>
      </w:r>
    </w:p>
    <w:p w14:paraId="1CDC7562" w14:textId="3FEC3A31" w:rsidR="00521ECE" w:rsidRDefault="00521ECE" w:rsidP="003A2089">
      <w:pPr>
        <w:pStyle w:val="Akapitzlist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</w:t>
      </w:r>
      <w:r w:rsidRPr="004A3F1E">
        <w:rPr>
          <w:rFonts w:asciiTheme="minorHAnsi" w:hAnsiTheme="minorHAnsi" w:cstheme="minorHAnsi"/>
          <w:bCs/>
          <w:sz w:val="22"/>
        </w:rPr>
        <w:t>eklaracja zgodności UE (certyfikat CE) dla oferowan</w:t>
      </w:r>
      <w:r>
        <w:rPr>
          <w:rFonts w:asciiTheme="minorHAnsi" w:hAnsiTheme="minorHAnsi" w:cstheme="minorHAnsi"/>
          <w:bCs/>
          <w:sz w:val="22"/>
        </w:rPr>
        <w:t>ego</w:t>
      </w:r>
      <w:r w:rsidRPr="004A3F1E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monitora, oraz systemu wideokonferencyjnego</w:t>
      </w:r>
      <w:r w:rsidRPr="004A3F1E">
        <w:rPr>
          <w:rFonts w:asciiTheme="minorHAnsi" w:hAnsiTheme="minorHAnsi" w:cstheme="minorHAnsi"/>
          <w:bCs/>
          <w:sz w:val="22"/>
        </w:rPr>
        <w:t>;</w:t>
      </w:r>
    </w:p>
    <w:p w14:paraId="508FEDBE" w14:textId="6D6BC653" w:rsidR="00521ECE" w:rsidRPr="004E5D84" w:rsidRDefault="00521ECE" w:rsidP="003A2089">
      <w:pPr>
        <w:pStyle w:val="Akapitzlist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4E5D84">
        <w:rPr>
          <w:rFonts w:asciiTheme="minorHAnsi" w:hAnsiTheme="minorHAnsi" w:cstheme="minorHAnsi"/>
          <w:bCs/>
          <w:sz w:val="22"/>
        </w:rPr>
        <w:t xml:space="preserve">certyfikat zgodności z dyrektywą </w:t>
      </w:r>
      <w:proofErr w:type="spellStart"/>
      <w:r w:rsidRPr="004E5D84">
        <w:rPr>
          <w:rFonts w:asciiTheme="minorHAnsi" w:hAnsiTheme="minorHAnsi" w:cstheme="minorHAnsi"/>
          <w:bCs/>
          <w:sz w:val="22"/>
        </w:rPr>
        <w:t>RoHS</w:t>
      </w:r>
      <w:proofErr w:type="spellEnd"/>
      <w:r w:rsidRPr="004E5D84">
        <w:rPr>
          <w:rFonts w:asciiTheme="minorHAnsi" w:hAnsiTheme="minorHAnsi" w:cstheme="minorHAnsi"/>
          <w:bCs/>
          <w:sz w:val="22"/>
        </w:rPr>
        <w:t xml:space="preserve"> lub potwierdzenie spełnienia kryteriów środowiskowych zgodnych z dyrektywą </w:t>
      </w:r>
      <w:proofErr w:type="spellStart"/>
      <w:r w:rsidRPr="004E5D84">
        <w:rPr>
          <w:rFonts w:asciiTheme="minorHAnsi" w:hAnsiTheme="minorHAnsi" w:cstheme="minorHAnsi"/>
          <w:bCs/>
          <w:sz w:val="22"/>
        </w:rPr>
        <w:t>RoHS</w:t>
      </w:r>
      <w:proofErr w:type="spellEnd"/>
      <w:r w:rsidRPr="004E5D84">
        <w:rPr>
          <w:rFonts w:asciiTheme="minorHAnsi" w:hAnsiTheme="minorHAnsi" w:cstheme="minorHAnsi"/>
          <w:bCs/>
          <w:sz w:val="22"/>
        </w:rPr>
        <w:t xml:space="preserve"> o eliminacji substancji niebezpiecznych w postaci oświadczenia producenta oferowanego monitora;</w:t>
      </w:r>
    </w:p>
    <w:p w14:paraId="32CCC422" w14:textId="48593CA5" w:rsidR="00F16F39" w:rsidRPr="00026219" w:rsidRDefault="00521ECE" w:rsidP="003A2089">
      <w:pPr>
        <w:pStyle w:val="Akapitzlist"/>
        <w:numPr>
          <w:ilvl w:val="0"/>
          <w:numId w:val="40"/>
        </w:numPr>
        <w:spacing w:before="120" w:after="120"/>
        <w:ind w:left="1134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4E5D84">
        <w:rPr>
          <w:rFonts w:asciiTheme="minorHAnsi" w:hAnsiTheme="minorHAnsi" w:cstheme="minorHAnsi"/>
          <w:bCs/>
          <w:sz w:val="22"/>
        </w:rPr>
        <w:t>certyfikat zgodności z dyrektywą WEEE lub oświadczenie producenta oferowanego monitora o</w:t>
      </w:r>
      <w:r w:rsidR="00A876FA">
        <w:rPr>
          <w:rFonts w:asciiTheme="minorHAnsi" w:hAnsiTheme="minorHAnsi" w:cstheme="minorHAnsi"/>
          <w:bCs/>
          <w:sz w:val="22"/>
        </w:rPr>
        <w:t> </w:t>
      </w:r>
      <w:r w:rsidRPr="004E5D84">
        <w:rPr>
          <w:rFonts w:asciiTheme="minorHAnsi" w:hAnsiTheme="minorHAnsi" w:cstheme="minorHAnsi"/>
          <w:bCs/>
          <w:sz w:val="22"/>
        </w:rPr>
        <w:t>spełnieniu obowiązków w zakresie postępowania z odpadami WEEE;</w:t>
      </w:r>
    </w:p>
    <w:p w14:paraId="30B8DFD2" w14:textId="021DAD15" w:rsidR="00737B70" w:rsidRPr="004A3F1E" w:rsidRDefault="00427F47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4A3F1E">
        <w:rPr>
          <w:rFonts w:asciiTheme="minorHAnsi" w:hAnsiTheme="minorHAnsi" w:cstheme="minorHAnsi"/>
          <w:bCs/>
          <w:sz w:val="22"/>
        </w:rPr>
        <w:t xml:space="preserve">Wykaz oświadczeń i dokumentów </w:t>
      </w:r>
      <w:r w:rsidR="002D1DC4" w:rsidRPr="004A3F1E">
        <w:rPr>
          <w:rFonts w:asciiTheme="minorHAnsi" w:hAnsiTheme="minorHAnsi" w:cstheme="minorHAnsi"/>
          <w:bCs/>
          <w:sz w:val="22"/>
        </w:rPr>
        <w:t>złożonych wraz z ofertą</w:t>
      </w:r>
      <w:r w:rsidRPr="004A3F1E">
        <w:rPr>
          <w:rFonts w:asciiTheme="minorHAnsi" w:hAnsiTheme="minorHAnsi" w:cstheme="minorHAnsi"/>
          <w:bCs/>
          <w:sz w:val="22"/>
        </w:rPr>
        <w:t>:</w:t>
      </w:r>
    </w:p>
    <w:p w14:paraId="3F6F3A01" w14:textId="19CE38CF" w:rsidR="00A65F13" w:rsidRPr="00F035F3" w:rsidRDefault="00884ADF" w:rsidP="00A876FA">
      <w:pPr>
        <w:pStyle w:val="Akapitzlist"/>
        <w:numPr>
          <w:ilvl w:val="0"/>
          <w:numId w:val="28"/>
        </w:numPr>
        <w:spacing w:before="120" w:after="120"/>
        <w:ind w:left="850" w:hanging="357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>o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świadczenie </w:t>
      </w:r>
      <w:r w:rsidRPr="00F035F3">
        <w:rPr>
          <w:rFonts w:asciiTheme="minorHAnsi" w:hAnsiTheme="minorHAnsi" w:cstheme="minorHAnsi"/>
          <w:bCs/>
          <w:sz w:val="22"/>
        </w:rPr>
        <w:t>w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ykonawcy o niepodleganiu wykluczeniu w zakresie wskazanym w Rozdziale VII </w:t>
      </w:r>
      <w:r w:rsidRPr="00F035F3">
        <w:rPr>
          <w:rFonts w:asciiTheme="minorHAnsi" w:hAnsiTheme="minorHAnsi" w:cstheme="minorHAnsi"/>
          <w:bCs/>
          <w:sz w:val="22"/>
        </w:rPr>
        <w:t>SWZ</w:t>
      </w:r>
      <w:r w:rsidR="00815043" w:rsidRPr="00F035F3">
        <w:rPr>
          <w:rFonts w:asciiTheme="minorHAnsi" w:hAnsiTheme="minorHAnsi" w:cstheme="minorHAnsi"/>
          <w:bCs/>
          <w:sz w:val="22"/>
        </w:rPr>
        <w:t xml:space="preserve"> i spełnianiu warunków udziału w postępowaniu określonych w Rozdziale VI </w:t>
      </w:r>
      <w:r w:rsidRPr="00F035F3">
        <w:rPr>
          <w:rFonts w:asciiTheme="minorHAnsi" w:hAnsiTheme="minorHAnsi" w:cstheme="minorHAnsi"/>
          <w:bCs/>
          <w:sz w:val="22"/>
        </w:rPr>
        <w:t>SWZ</w:t>
      </w:r>
      <w:r w:rsidR="00815043" w:rsidRPr="00F035F3">
        <w:rPr>
          <w:rFonts w:asciiTheme="minorHAnsi" w:hAnsiTheme="minorHAnsi" w:cstheme="minorHAnsi"/>
          <w:bCs/>
          <w:sz w:val="22"/>
        </w:rPr>
        <w:t>, z</w:t>
      </w:r>
      <w:r w:rsidR="008F0728" w:rsidRPr="00F035F3">
        <w:rPr>
          <w:rFonts w:asciiTheme="minorHAnsi" w:hAnsiTheme="minorHAnsi" w:cstheme="minorHAnsi"/>
          <w:bCs/>
          <w:sz w:val="22"/>
        </w:rPr>
        <w:t> </w:t>
      </w:r>
      <w:r w:rsidR="00815043" w:rsidRPr="00F035F3">
        <w:rPr>
          <w:rFonts w:asciiTheme="minorHAnsi" w:hAnsiTheme="minorHAnsi" w:cstheme="minorHAnsi"/>
          <w:bCs/>
          <w:sz w:val="22"/>
        </w:rPr>
        <w:t>zastrzeżeniem wymogów określonych poniżej:</w:t>
      </w:r>
    </w:p>
    <w:p w14:paraId="2911137A" w14:textId="28B97D7F" w:rsidR="00B23342" w:rsidRPr="00A0163F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o</w:t>
      </w:r>
      <w:r w:rsidR="00AB5D5A" w:rsidRPr="00A0163F">
        <w:rPr>
          <w:rFonts w:asciiTheme="minorHAnsi" w:hAnsiTheme="minorHAnsi" w:cstheme="minorHAnsi"/>
          <w:sz w:val="22"/>
        </w:rPr>
        <w:t>świadczenie</w:t>
      </w:r>
      <w:r w:rsidRPr="00A0163F">
        <w:rPr>
          <w:rFonts w:asciiTheme="minorHAnsi" w:hAnsiTheme="minorHAnsi" w:cstheme="minorHAnsi"/>
          <w:sz w:val="22"/>
        </w:rPr>
        <w:t>, o którym mowa w pkt 1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ykonawca </w:t>
      </w:r>
      <w:r w:rsidRPr="00A0163F">
        <w:rPr>
          <w:rFonts w:asciiTheme="minorHAnsi" w:hAnsiTheme="minorHAnsi" w:cstheme="minorHAnsi"/>
          <w:sz w:val="22"/>
        </w:rPr>
        <w:t>składa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 xml:space="preserve">na formularzu </w:t>
      </w:r>
      <w:r w:rsidR="001C68F6" w:rsidRPr="00813049">
        <w:rPr>
          <w:rFonts w:asciiTheme="minorHAnsi" w:hAnsiTheme="minorHAnsi" w:cstheme="minorHAnsi"/>
          <w:sz w:val="22"/>
        </w:rPr>
        <w:t>jednolitego europejskiego dokumentu zamówienia, sporządzonym zgodnie ze wzorem standardowego formularza określonego w rozporządzeniu wykonawczym Komisji (UE) 2016/7 z dnia 5</w:t>
      </w:r>
      <w:r w:rsidR="001C68F6">
        <w:rPr>
          <w:rFonts w:asciiTheme="minorHAnsi" w:hAnsiTheme="minorHAnsi" w:cstheme="minorHAnsi"/>
          <w:sz w:val="22"/>
        </w:rPr>
        <w:t> </w:t>
      </w:r>
      <w:r w:rsidR="001C68F6" w:rsidRPr="00813049">
        <w:rPr>
          <w:rFonts w:asciiTheme="minorHAnsi" w:hAnsiTheme="minorHAnsi" w:cstheme="minorHAnsi"/>
          <w:sz w:val="22"/>
        </w:rPr>
        <w:t>stycznia 2016 r. ustanawiającym standardowy formularz jednolitego europejskiego dokumentu zamówienia (Dz. Urz. UE L 3 z 06.01.2016, str. 16),</w:t>
      </w:r>
      <w:r w:rsidR="001C68F6">
        <w:rPr>
          <w:rFonts w:asciiTheme="minorHAnsi" w:hAnsiTheme="minorHAnsi" w:cstheme="minorHAnsi"/>
          <w:sz w:val="22"/>
        </w:rPr>
        <w:t xml:space="preserve"> </w:t>
      </w:r>
      <w:r w:rsidR="00AB5D5A" w:rsidRPr="00A0163F">
        <w:rPr>
          <w:rFonts w:asciiTheme="minorHAnsi" w:hAnsiTheme="minorHAnsi" w:cstheme="minorHAnsi"/>
          <w:sz w:val="22"/>
        </w:rPr>
        <w:t xml:space="preserve">stanowiącym </w:t>
      </w:r>
      <w:r w:rsidR="00AB5D5A" w:rsidRPr="00521ECE">
        <w:rPr>
          <w:rFonts w:asciiTheme="minorHAnsi" w:hAnsiTheme="minorHAnsi" w:cstheme="minorHAnsi"/>
          <w:bCs/>
          <w:sz w:val="22"/>
        </w:rPr>
        <w:t xml:space="preserve">Załącznik </w:t>
      </w:r>
      <w:r w:rsidR="008A5D06" w:rsidRPr="00521ECE">
        <w:rPr>
          <w:rFonts w:asciiTheme="minorHAnsi" w:hAnsiTheme="minorHAnsi" w:cstheme="minorHAnsi"/>
          <w:bCs/>
          <w:sz w:val="22"/>
        </w:rPr>
        <w:t>n</w:t>
      </w:r>
      <w:r w:rsidR="00AB5D5A" w:rsidRPr="00521ECE">
        <w:rPr>
          <w:rFonts w:asciiTheme="minorHAnsi" w:hAnsiTheme="minorHAnsi" w:cstheme="minorHAnsi"/>
          <w:bCs/>
          <w:sz w:val="22"/>
        </w:rPr>
        <w:t xml:space="preserve">r 3 do </w:t>
      </w:r>
      <w:r w:rsidR="00884ADF" w:rsidRPr="00521ECE">
        <w:rPr>
          <w:rFonts w:asciiTheme="minorHAnsi" w:hAnsiTheme="minorHAnsi" w:cstheme="minorHAnsi"/>
          <w:bCs/>
          <w:sz w:val="22"/>
        </w:rPr>
        <w:t>SWZ</w:t>
      </w:r>
      <w:r w:rsidR="00AB5D5A" w:rsidRPr="00521ECE">
        <w:rPr>
          <w:rFonts w:asciiTheme="minorHAnsi" w:hAnsiTheme="minorHAnsi" w:cstheme="minorHAnsi"/>
          <w:bCs/>
          <w:sz w:val="22"/>
        </w:rPr>
        <w:t>.</w:t>
      </w:r>
      <w:r w:rsidR="00AB5D5A" w:rsidRPr="00A0163F">
        <w:rPr>
          <w:rFonts w:asciiTheme="minorHAnsi" w:hAnsiTheme="minorHAnsi" w:cstheme="minorHAnsi"/>
          <w:sz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</w:rPr>
        <w:t>Oświadczenie, o którym mowa powyżej</w:t>
      </w:r>
      <w:r w:rsidR="00AB5D5A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 xml:space="preserve">stanowi dowód potwierdzający brak podstaw </w:t>
      </w:r>
      <w:r w:rsidR="0042327F" w:rsidRPr="00A0163F">
        <w:rPr>
          <w:rFonts w:asciiTheme="minorHAnsi" w:hAnsiTheme="minorHAnsi" w:cstheme="minorHAnsi"/>
          <w:sz w:val="22"/>
        </w:rPr>
        <w:lastRenderedPageBreak/>
        <w:t>wykluczenia, spełnianie warunków udziału w</w:t>
      </w:r>
      <w:r w:rsidR="00884ADF">
        <w:rPr>
          <w:rFonts w:asciiTheme="minorHAnsi" w:hAnsiTheme="minorHAnsi" w:cstheme="minorHAnsi"/>
          <w:sz w:val="22"/>
        </w:rPr>
        <w:t> </w:t>
      </w:r>
      <w:r w:rsidR="0042327F" w:rsidRPr="00A0163F">
        <w:rPr>
          <w:rFonts w:asciiTheme="minorHAnsi" w:hAnsiTheme="minorHAnsi" w:cstheme="minorHAnsi"/>
          <w:sz w:val="22"/>
        </w:rPr>
        <w:t>postępowaniu, na dzień składania ofert, tymczasowo zastępujący wymagane przez Zamawiającego podmiotowe środki dowodowe</w:t>
      </w:r>
      <w:r w:rsidR="00884ADF">
        <w:rPr>
          <w:rFonts w:asciiTheme="minorHAnsi" w:hAnsiTheme="minorHAnsi" w:cstheme="minorHAnsi"/>
          <w:sz w:val="22"/>
        </w:rPr>
        <w:t>;</w:t>
      </w:r>
    </w:p>
    <w:p w14:paraId="0F25045E" w14:textId="39036C72" w:rsidR="00B23342" w:rsidRPr="00A0163F" w:rsidRDefault="00815043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 przypadku wspólnego ubiegania się o zamówienie przez </w:t>
      </w:r>
      <w:r w:rsidR="00884ADF">
        <w:rPr>
          <w:rFonts w:asciiTheme="minorHAnsi" w:hAnsiTheme="minorHAnsi" w:cstheme="minorHAnsi"/>
          <w:sz w:val="22"/>
        </w:rPr>
        <w:t>w</w:t>
      </w:r>
      <w:r w:rsidR="00AB5D5A" w:rsidRPr="00A0163F">
        <w:rPr>
          <w:rFonts w:asciiTheme="minorHAnsi" w:hAnsiTheme="minorHAnsi" w:cstheme="minorHAnsi"/>
          <w:sz w:val="22"/>
        </w:rPr>
        <w:t xml:space="preserve">ykonawców, oświadczenie, </w:t>
      </w:r>
      <w:r w:rsidRPr="00A0163F">
        <w:rPr>
          <w:rFonts w:asciiTheme="minorHAnsi" w:hAnsiTheme="minorHAnsi" w:cstheme="minorHAnsi"/>
          <w:sz w:val="22"/>
        </w:rPr>
        <w:t>o</w:t>
      </w:r>
      <w:r w:rsidR="00835669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>którym mowa w pkt 1</w:t>
      </w:r>
      <w:r w:rsidR="001076AF" w:rsidRPr="00A0163F">
        <w:rPr>
          <w:rFonts w:asciiTheme="minorHAnsi" w:hAnsiTheme="minorHAnsi" w:cstheme="minorHAnsi"/>
          <w:sz w:val="22"/>
        </w:rPr>
        <w:t xml:space="preserve">, </w:t>
      </w:r>
      <w:r w:rsidR="0042327F" w:rsidRPr="00A0163F">
        <w:rPr>
          <w:rFonts w:asciiTheme="minorHAnsi" w:hAnsiTheme="minorHAnsi" w:cstheme="minorHAnsi"/>
          <w:sz w:val="22"/>
        </w:rPr>
        <w:t xml:space="preserve">składa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>ykonawców. Oświadczenia te potwierdzają brak podstaw wykluczenia oraz spełnianie warunków udziału w postępowaniu w zakresie, w</w:t>
      </w:r>
      <w:r w:rsidR="00884ADF">
        <w:rPr>
          <w:rFonts w:asciiTheme="minorHAnsi" w:hAnsiTheme="minorHAnsi" w:cstheme="minorHAnsi"/>
          <w:sz w:val="22"/>
        </w:rPr>
        <w:t> </w:t>
      </w:r>
      <w:r w:rsidR="0042327F" w:rsidRPr="00A0163F">
        <w:rPr>
          <w:rFonts w:asciiTheme="minorHAnsi" w:hAnsiTheme="minorHAnsi" w:cstheme="minorHAnsi"/>
          <w:sz w:val="22"/>
        </w:rPr>
        <w:t xml:space="preserve">jakim każdy z </w:t>
      </w:r>
      <w:r w:rsidR="00884ADF">
        <w:rPr>
          <w:rFonts w:asciiTheme="minorHAnsi" w:hAnsiTheme="minorHAnsi" w:cstheme="minorHAnsi"/>
          <w:sz w:val="22"/>
        </w:rPr>
        <w:t>w</w:t>
      </w:r>
      <w:r w:rsidR="0042327F" w:rsidRPr="00A0163F">
        <w:rPr>
          <w:rFonts w:asciiTheme="minorHAnsi" w:hAnsiTheme="minorHAnsi" w:cstheme="minorHAnsi"/>
          <w:sz w:val="22"/>
        </w:rPr>
        <w:t>ykonawców wykazuje spełnianie warunków udziału w postępowaniu</w:t>
      </w:r>
      <w:r w:rsidR="00884ADF">
        <w:rPr>
          <w:rFonts w:asciiTheme="minorHAnsi" w:hAnsiTheme="minorHAnsi" w:cstheme="minorHAnsi"/>
          <w:sz w:val="22"/>
        </w:rPr>
        <w:t>;</w:t>
      </w:r>
    </w:p>
    <w:p w14:paraId="1A2543D9" w14:textId="220A7C05" w:rsidR="00487EA6" w:rsidRPr="001C68F6" w:rsidRDefault="00884ADF" w:rsidP="00E21CFC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4A3DC4" w:rsidRPr="00A0163F">
        <w:rPr>
          <w:rFonts w:asciiTheme="minorHAnsi" w:hAnsiTheme="minorHAnsi" w:cstheme="minorHAnsi"/>
          <w:sz w:val="22"/>
          <w:szCs w:val="22"/>
        </w:rPr>
        <w:t xml:space="preserve">ykonawca, </w:t>
      </w:r>
      <w:r w:rsidR="00A571CB" w:rsidRPr="00A0163F">
        <w:rPr>
          <w:rFonts w:asciiTheme="minorHAnsi" w:hAnsiTheme="minorHAnsi" w:cstheme="minorHAnsi"/>
          <w:sz w:val="22"/>
        </w:rPr>
        <w:t xml:space="preserve">który polega na </w:t>
      </w:r>
      <w:r w:rsidR="0042327F" w:rsidRPr="00A0163F">
        <w:rPr>
          <w:rFonts w:asciiTheme="minorHAnsi" w:hAnsiTheme="minorHAnsi" w:cstheme="minorHAnsi"/>
          <w:sz w:val="22"/>
          <w:szCs w:val="22"/>
        </w:rPr>
        <w:t>zdolnościach podmiotów udostępniających zasoby</w:t>
      </w:r>
      <w:r w:rsidR="008C694E" w:rsidRPr="00A0163F">
        <w:rPr>
          <w:rFonts w:asciiTheme="minorHAnsi" w:hAnsiTheme="minorHAnsi" w:cstheme="minorHAnsi"/>
          <w:sz w:val="22"/>
          <w:szCs w:val="22"/>
        </w:rPr>
        <w:t>,</w:t>
      </w:r>
      <w:r w:rsidR="004A3DC4" w:rsidRPr="00A0163F">
        <w:rPr>
          <w:rFonts w:asciiTheme="minorHAnsi" w:hAnsiTheme="minorHAnsi" w:cstheme="minorHAnsi"/>
          <w:sz w:val="22"/>
          <w:szCs w:val="22"/>
        </w:rPr>
        <w:t xml:space="preserve"> </w:t>
      </w:r>
      <w:r w:rsidR="0042327F" w:rsidRPr="00A0163F">
        <w:rPr>
          <w:rFonts w:asciiTheme="minorHAnsi" w:hAnsiTheme="minorHAnsi" w:cstheme="minorHAnsi"/>
          <w:sz w:val="22"/>
          <w:szCs w:val="22"/>
        </w:rPr>
        <w:t xml:space="preserve">przedstawia, wraz z oświadczeniem, </w:t>
      </w:r>
      <w:r w:rsidR="00815043" w:rsidRPr="00A0163F">
        <w:rPr>
          <w:rFonts w:asciiTheme="minorHAnsi" w:hAnsiTheme="minorHAnsi" w:cstheme="minorHAnsi"/>
          <w:sz w:val="22"/>
        </w:rPr>
        <w:t>o którym mowa w pkt 1</w:t>
      </w:r>
      <w:r w:rsidR="0042327F" w:rsidRPr="00A0163F">
        <w:rPr>
          <w:rFonts w:asciiTheme="minorHAnsi" w:hAnsiTheme="minorHAnsi" w:cstheme="minorHAnsi"/>
          <w:sz w:val="22"/>
          <w:szCs w:val="22"/>
        </w:rPr>
        <w:t xml:space="preserve">, także oświadczenie podmiotu udostępniającego zasoby, potwierdzające brak podstaw wykluczenia tego podmiotu oraz spełnianie warunków udziału w postępowaniu, w zakresie, w jakim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="0042327F" w:rsidRPr="00A0163F">
        <w:rPr>
          <w:rFonts w:asciiTheme="minorHAnsi" w:hAnsiTheme="minorHAnsi" w:cstheme="minorHAnsi"/>
          <w:sz w:val="22"/>
          <w:szCs w:val="22"/>
        </w:rPr>
        <w:t>ykonawca powołuje się na jego zasoby</w:t>
      </w:r>
      <w:r w:rsidR="001C68F6">
        <w:rPr>
          <w:rFonts w:asciiTheme="minorHAnsi" w:hAnsiTheme="minorHAnsi" w:cstheme="minorHAnsi"/>
          <w:sz w:val="22"/>
          <w:szCs w:val="22"/>
        </w:rPr>
        <w:t>;</w:t>
      </w:r>
    </w:p>
    <w:p w14:paraId="6CE4EE9C" w14:textId="77777777" w:rsidR="001C68F6" w:rsidRPr="00A0163F" w:rsidRDefault="001C68F6" w:rsidP="001C68F6">
      <w:pPr>
        <w:pStyle w:val="Akapitzlist"/>
        <w:numPr>
          <w:ilvl w:val="0"/>
          <w:numId w:val="11"/>
        </w:numPr>
        <w:spacing w:before="120" w:after="120"/>
        <w:ind w:left="1276" w:hanging="426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813049">
        <w:rPr>
          <w:rFonts w:asciiTheme="minorHAnsi" w:hAnsiTheme="minorHAnsi" w:cstheme="minorHAnsi"/>
          <w:sz w:val="22"/>
        </w:rPr>
        <w:t>ykonawca może wykorzystać oświadczenie, o którym mowa w pkt 1, złożone w odrębnym postępowaniu o udzielenie zamówienia, jeżeli potwierdzi, że informacje w nim zawarte pozostają prawidłowe.</w:t>
      </w:r>
    </w:p>
    <w:p w14:paraId="36C5646D" w14:textId="031B0F5C" w:rsidR="006732D9" w:rsidRPr="00F035F3" w:rsidRDefault="006732D9" w:rsidP="003A2089">
      <w:pPr>
        <w:pStyle w:val="Akapitzlist"/>
        <w:numPr>
          <w:ilvl w:val="0"/>
          <w:numId w:val="28"/>
        </w:numPr>
        <w:spacing w:before="120" w:after="120"/>
        <w:ind w:left="851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>Wykonawca, który polega na zdolnościach podmiotów udostępniających zasoby, składa, wraz z</w:t>
      </w:r>
      <w:r w:rsidR="00A83F36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>ykonawca realizując zamówienie, będzie dysponował niezbędnymi zasobami tych podmiotów. Zobowiązanie podmiotu udostępniającego zasoby, o</w:t>
      </w:r>
      <w:r w:rsidR="001D0CE8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 xml:space="preserve">którym mowa powyżej, musi potwierdzać, że stosunek łączący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>ykonawcę z podmiotami udostępniającymi zasoby gwarantuje rzeczywisty dostęp do tych zasobów oraz określać w</w:t>
      </w:r>
      <w:r w:rsidR="001D0CE8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>szczególności:</w:t>
      </w:r>
    </w:p>
    <w:p w14:paraId="4DAA708E" w14:textId="04498078" w:rsidR="006732D9" w:rsidRPr="00F035F3" w:rsidRDefault="006732D9" w:rsidP="003A2089">
      <w:pPr>
        <w:pStyle w:val="Akapitzlist"/>
        <w:numPr>
          <w:ilvl w:val="0"/>
          <w:numId w:val="29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 xml:space="preserve">zakres dostępnych </w:t>
      </w:r>
      <w:r w:rsidR="001D0CE8" w:rsidRPr="00F035F3">
        <w:rPr>
          <w:rFonts w:asciiTheme="minorHAnsi" w:hAnsiTheme="minorHAnsi" w:cstheme="minorHAnsi"/>
          <w:sz w:val="22"/>
        </w:rPr>
        <w:t>w</w:t>
      </w:r>
      <w:r w:rsidRPr="00F035F3">
        <w:rPr>
          <w:rFonts w:asciiTheme="minorHAnsi" w:hAnsiTheme="minorHAnsi" w:cstheme="minorHAnsi"/>
          <w:sz w:val="22"/>
        </w:rPr>
        <w:t>ykonawcy zasobów podmiotu udostępniającego zasoby;</w:t>
      </w:r>
    </w:p>
    <w:p w14:paraId="1EACD1F4" w14:textId="588914BF" w:rsidR="006732D9" w:rsidRDefault="006732D9" w:rsidP="003A2089">
      <w:pPr>
        <w:pStyle w:val="Akapitzlist"/>
        <w:numPr>
          <w:ilvl w:val="0"/>
          <w:numId w:val="29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 xml:space="preserve">sposób i okres udostępnienia </w:t>
      </w:r>
      <w:r w:rsidR="001D0CE8" w:rsidRPr="00F035F3">
        <w:rPr>
          <w:rFonts w:asciiTheme="minorHAnsi" w:hAnsiTheme="minorHAnsi" w:cstheme="minorHAnsi"/>
          <w:sz w:val="22"/>
        </w:rPr>
        <w:t>w</w:t>
      </w:r>
      <w:r w:rsidRPr="00F035F3">
        <w:rPr>
          <w:rFonts w:asciiTheme="minorHAnsi" w:hAnsiTheme="minorHAnsi" w:cstheme="minorHAnsi"/>
          <w:sz w:val="22"/>
        </w:rPr>
        <w:t>ykonawcy i wykorzystania przez niego zasobów podmiotu udostępniającego te zasoby przy wykonywaniu zamówienia</w:t>
      </w:r>
      <w:r w:rsidR="00521ECE">
        <w:rPr>
          <w:rFonts w:asciiTheme="minorHAnsi" w:hAnsiTheme="minorHAnsi" w:cstheme="minorHAnsi"/>
          <w:sz w:val="22"/>
        </w:rPr>
        <w:t>;</w:t>
      </w:r>
    </w:p>
    <w:p w14:paraId="1DEDD368" w14:textId="3A1E3AB9" w:rsidR="00521ECE" w:rsidRPr="00521ECE" w:rsidRDefault="00521ECE" w:rsidP="003A2089">
      <w:pPr>
        <w:pStyle w:val="Akapitzlist"/>
        <w:numPr>
          <w:ilvl w:val="0"/>
          <w:numId w:val="29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bookmarkStart w:id="8" w:name="_Hlk82593302"/>
      <w:r w:rsidRPr="00521ECE">
        <w:rPr>
          <w:rFonts w:asciiTheme="minorHAnsi" w:hAnsiTheme="minorHAnsi" w:cstheme="minorHAnsi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bookmarkEnd w:id="8"/>
    <w:p w14:paraId="66FF335D" w14:textId="3E9A8007" w:rsidR="005A08FC" w:rsidRPr="00F035F3" w:rsidRDefault="006732D9" w:rsidP="003A2089">
      <w:pPr>
        <w:pStyle w:val="Akapitzlist"/>
        <w:numPr>
          <w:ilvl w:val="0"/>
          <w:numId w:val="28"/>
        </w:numPr>
        <w:spacing w:before="120" w:after="120"/>
        <w:ind w:left="851"/>
        <w:contextualSpacing w:val="0"/>
        <w:jc w:val="both"/>
        <w:rPr>
          <w:rFonts w:asciiTheme="minorHAnsi" w:hAnsiTheme="minorHAnsi" w:cstheme="minorHAnsi"/>
          <w:bCs/>
          <w:sz w:val="22"/>
        </w:rPr>
      </w:pPr>
      <w:r w:rsidRPr="00F035F3">
        <w:rPr>
          <w:rFonts w:asciiTheme="minorHAnsi" w:hAnsiTheme="minorHAnsi" w:cstheme="minorHAnsi"/>
          <w:bCs/>
          <w:sz w:val="22"/>
        </w:rPr>
        <w:t xml:space="preserve">Jeżeli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 działa osoba, której umocowanie do jego reprezentowania nie wynika z dokumentu rejestrowego –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ykonawca składa pełnomocnictwo lub inny dokument potwierdzający umocowanie do reprezentowania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 xml:space="preserve">ykonawcy. Postanowienia pkt 3 stosuje się odpowiednio do osoby działającej w imieniu </w:t>
      </w:r>
      <w:r w:rsidR="001D0CE8" w:rsidRPr="00F035F3">
        <w:rPr>
          <w:rFonts w:asciiTheme="minorHAnsi" w:hAnsiTheme="minorHAnsi" w:cstheme="minorHAnsi"/>
          <w:bCs/>
          <w:sz w:val="22"/>
        </w:rPr>
        <w:t>w</w:t>
      </w:r>
      <w:r w:rsidRPr="00F035F3">
        <w:rPr>
          <w:rFonts w:asciiTheme="minorHAnsi" w:hAnsiTheme="minorHAnsi" w:cstheme="minorHAnsi"/>
          <w:bCs/>
          <w:sz w:val="22"/>
        </w:rPr>
        <w:t>ykonawców wspólnie ubiegających się o</w:t>
      </w:r>
      <w:r w:rsidR="001D0CE8" w:rsidRPr="00F035F3">
        <w:rPr>
          <w:rFonts w:asciiTheme="minorHAnsi" w:hAnsiTheme="minorHAnsi" w:cstheme="minorHAnsi"/>
          <w:bCs/>
          <w:sz w:val="22"/>
        </w:rPr>
        <w:t> </w:t>
      </w:r>
      <w:r w:rsidRPr="00F035F3">
        <w:rPr>
          <w:rFonts w:asciiTheme="minorHAnsi" w:hAnsiTheme="minorHAnsi" w:cstheme="minorHAnsi"/>
          <w:bCs/>
          <w:sz w:val="22"/>
        </w:rPr>
        <w:t xml:space="preserve">udzielenie zamówienia publicznego oraz do osoby działającej w imieniu podmiotu udostępniającego zasoby na zasadach określonych w art. 118 ustawy </w:t>
      </w:r>
      <w:proofErr w:type="spellStart"/>
      <w:r w:rsidR="00AE1460" w:rsidRPr="00F035F3">
        <w:rPr>
          <w:rFonts w:asciiTheme="minorHAnsi" w:hAnsiTheme="minorHAnsi" w:cstheme="minorHAnsi"/>
          <w:bCs/>
          <w:sz w:val="22"/>
        </w:rPr>
        <w:t>Pzp</w:t>
      </w:r>
      <w:proofErr w:type="spellEnd"/>
      <w:r w:rsidR="00643F74" w:rsidRPr="00F035F3">
        <w:rPr>
          <w:rFonts w:asciiTheme="minorHAnsi" w:hAnsiTheme="minorHAnsi" w:cstheme="minorHAnsi"/>
          <w:bCs/>
          <w:sz w:val="22"/>
        </w:rPr>
        <w:t xml:space="preserve"> lub podwykonawcy niebędącego podmiotem udostepniającym zasoby na takich zasadach</w:t>
      </w:r>
      <w:r w:rsidRPr="00F035F3">
        <w:rPr>
          <w:rFonts w:asciiTheme="minorHAnsi" w:hAnsiTheme="minorHAnsi" w:cstheme="minorHAnsi"/>
          <w:bCs/>
          <w:sz w:val="22"/>
        </w:rPr>
        <w:t>.</w:t>
      </w:r>
    </w:p>
    <w:p w14:paraId="676259B0" w14:textId="4E82B9A2" w:rsidR="004828A9" w:rsidRPr="00026958" w:rsidRDefault="00487EA6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Wykonawca, który podlega wykluczeniu na podstawie art. </w:t>
      </w:r>
      <w:r w:rsidR="0009663E" w:rsidRPr="00026958">
        <w:rPr>
          <w:rFonts w:asciiTheme="minorHAnsi" w:hAnsiTheme="minorHAnsi" w:cstheme="minorHAnsi"/>
          <w:bCs/>
          <w:sz w:val="22"/>
        </w:rPr>
        <w:t>108</w:t>
      </w:r>
      <w:r w:rsidRPr="00026958">
        <w:rPr>
          <w:rFonts w:asciiTheme="minorHAnsi" w:hAnsiTheme="minorHAnsi" w:cstheme="minorHAnsi"/>
          <w:bCs/>
          <w:sz w:val="22"/>
        </w:rPr>
        <w:t xml:space="preserve"> ust. 1 pkt </w:t>
      </w:r>
      <w:r w:rsidR="0009663E" w:rsidRPr="00026958">
        <w:rPr>
          <w:rFonts w:asciiTheme="minorHAnsi" w:hAnsiTheme="minorHAnsi" w:cstheme="minorHAnsi"/>
          <w:bCs/>
          <w:sz w:val="22"/>
        </w:rPr>
        <w:t>1, 2 i 5</w:t>
      </w:r>
      <w:r w:rsidRPr="00026958">
        <w:rPr>
          <w:rFonts w:asciiTheme="minorHAnsi" w:hAnsiTheme="minorHAnsi" w:cstheme="minorHAnsi"/>
          <w:bCs/>
          <w:sz w:val="22"/>
        </w:rPr>
        <w:t xml:space="preserve"> 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lub art. 109 ust. 1 pkt 4 ustawy </w:t>
      </w:r>
      <w:proofErr w:type="spellStart"/>
      <w:r w:rsidR="00AE1460" w:rsidRPr="00026958">
        <w:rPr>
          <w:rFonts w:asciiTheme="minorHAnsi" w:hAnsiTheme="minorHAnsi" w:cstheme="minorHAnsi"/>
          <w:bCs/>
          <w:sz w:val="22"/>
        </w:rPr>
        <w:t>Pzp</w:t>
      </w:r>
      <w:proofErr w:type="spellEnd"/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Pr="00026958">
        <w:rPr>
          <w:rFonts w:asciiTheme="minorHAnsi" w:hAnsiTheme="minorHAnsi" w:cstheme="minorHAnsi"/>
          <w:bCs/>
          <w:sz w:val="22"/>
        </w:rPr>
        <w:t>może</w:t>
      </w:r>
      <w:r w:rsidR="00D573F7" w:rsidRPr="00026958">
        <w:rPr>
          <w:rFonts w:asciiTheme="minorHAnsi" w:hAnsiTheme="minorHAnsi" w:cstheme="minorHAnsi"/>
          <w:bCs/>
          <w:sz w:val="22"/>
        </w:rPr>
        <w:t xml:space="preserve"> zgodnie z art. 110 ust. 2 ustawy </w:t>
      </w:r>
      <w:proofErr w:type="spellStart"/>
      <w:r w:rsidR="00AE1460" w:rsidRPr="00026958">
        <w:rPr>
          <w:rFonts w:asciiTheme="minorHAnsi" w:hAnsiTheme="minorHAnsi" w:cstheme="minorHAnsi"/>
          <w:bCs/>
          <w:sz w:val="22"/>
        </w:rPr>
        <w:t>Pzp</w:t>
      </w:r>
      <w:proofErr w:type="spellEnd"/>
      <w:r w:rsidR="00D573F7" w:rsidRPr="00026958">
        <w:rPr>
          <w:rFonts w:asciiTheme="minorHAnsi" w:hAnsiTheme="minorHAnsi" w:cstheme="minorHAnsi"/>
          <w:bCs/>
          <w:sz w:val="22"/>
        </w:rPr>
        <w:t xml:space="preserve">, </w:t>
      </w:r>
      <w:r w:rsidR="005F62F5" w:rsidRPr="00026958">
        <w:rPr>
          <w:rFonts w:asciiTheme="minorHAnsi" w:hAnsiTheme="minorHAnsi" w:cstheme="minorHAnsi"/>
          <w:bCs/>
          <w:sz w:val="22"/>
        </w:rPr>
        <w:t>wraz z oświadczeniem</w:t>
      </w:r>
      <w:r w:rsidRPr="00026958">
        <w:rPr>
          <w:rFonts w:asciiTheme="minorHAnsi" w:hAnsiTheme="minorHAnsi" w:cstheme="minorHAnsi"/>
          <w:bCs/>
          <w:sz w:val="22"/>
        </w:rPr>
        <w:t xml:space="preserve"> </w:t>
      </w:r>
      <w:r w:rsidR="0009663E" w:rsidRPr="00026958">
        <w:rPr>
          <w:rFonts w:asciiTheme="minorHAnsi" w:hAnsiTheme="minorHAnsi" w:cstheme="minorHAnsi"/>
          <w:bCs/>
          <w:sz w:val="22"/>
        </w:rPr>
        <w:t xml:space="preserve">o niepodleganiu wykluczeniu w zakresie wskazanym w Rozdziale VII </w:t>
      </w:r>
      <w:r w:rsidR="001D0CE8" w:rsidRPr="00026958">
        <w:rPr>
          <w:rFonts w:asciiTheme="minorHAnsi" w:hAnsiTheme="minorHAnsi" w:cstheme="minorHAnsi"/>
          <w:bCs/>
          <w:sz w:val="22"/>
        </w:rPr>
        <w:t>SWZ</w:t>
      </w:r>
      <w:r w:rsidRPr="00026958">
        <w:rPr>
          <w:rFonts w:asciiTheme="minorHAnsi" w:hAnsiTheme="minorHAnsi" w:cstheme="minorHAnsi"/>
          <w:bCs/>
          <w:sz w:val="22"/>
        </w:rPr>
        <w:t xml:space="preserve">, przedstawić dowody </w:t>
      </w:r>
      <w:r w:rsidR="004828A9" w:rsidRPr="00026958">
        <w:rPr>
          <w:rFonts w:asciiTheme="minorHAnsi" w:hAnsiTheme="minorHAnsi" w:cstheme="minorHAnsi"/>
          <w:bCs/>
          <w:sz w:val="22"/>
        </w:rPr>
        <w:t>że spełnił łącznie następujące przesłanki:</w:t>
      </w:r>
    </w:p>
    <w:p w14:paraId="4317AC26" w14:textId="77777777" w:rsidR="004828A9" w:rsidRPr="00F035F3" w:rsidRDefault="004828A9" w:rsidP="003A2089">
      <w:pPr>
        <w:pStyle w:val="Akapitzlist"/>
        <w:numPr>
          <w:ilvl w:val="0"/>
          <w:numId w:val="30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naprawił lub zobowiązał się do naprawienia szkody wyrządzonej przestępstwem, wykroczeniem lub swoim nieprawidłowym postępowaniem, w tym poprzez zadośćuczynienie pieniężne;</w:t>
      </w:r>
    </w:p>
    <w:p w14:paraId="7E340744" w14:textId="77777777" w:rsidR="004828A9" w:rsidRPr="00F035F3" w:rsidRDefault="004828A9" w:rsidP="003A2089">
      <w:pPr>
        <w:pStyle w:val="Akapitzlist"/>
        <w:numPr>
          <w:ilvl w:val="0"/>
          <w:numId w:val="30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D07B743" w14:textId="01C76A33" w:rsidR="004828A9" w:rsidRPr="00F035F3" w:rsidRDefault="004828A9" w:rsidP="003A2089">
      <w:pPr>
        <w:pStyle w:val="Akapitzlist"/>
        <w:numPr>
          <w:ilvl w:val="0"/>
          <w:numId w:val="30"/>
        </w:numPr>
        <w:spacing w:before="120" w:after="120"/>
        <w:ind w:left="782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lastRenderedPageBreak/>
        <w:t>podjął konkretne środki techniczne, organizacyjne i kadrowe, odpowiednie dla zapobiegania dalszym przestępstwom, wykroczeniom lub nieprawidłowemu postępowaniu, w</w:t>
      </w:r>
      <w:r w:rsidR="001D0CE8" w:rsidRPr="00F035F3">
        <w:rPr>
          <w:rFonts w:asciiTheme="minorHAnsi" w:hAnsiTheme="minorHAnsi" w:cstheme="minorHAnsi"/>
          <w:sz w:val="22"/>
        </w:rPr>
        <w:t> </w:t>
      </w:r>
      <w:r w:rsidRPr="00F035F3">
        <w:rPr>
          <w:rFonts w:asciiTheme="minorHAnsi" w:hAnsiTheme="minorHAnsi" w:cstheme="minorHAnsi"/>
          <w:sz w:val="22"/>
        </w:rPr>
        <w:t>szczególności:</w:t>
      </w:r>
    </w:p>
    <w:p w14:paraId="1C0E4D0C" w14:textId="34D402AE" w:rsidR="004828A9" w:rsidRPr="00F035F3" w:rsidRDefault="004828A9" w:rsidP="003A2089">
      <w:pPr>
        <w:pStyle w:val="Akapitzlist"/>
        <w:numPr>
          <w:ilvl w:val="0"/>
          <w:numId w:val="31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 xml:space="preserve">zerwał wszelkie powiązania z osobami lub podmiotami odpowiedzialnymi za nieprawidłowe postępowanie </w:t>
      </w:r>
      <w:r w:rsidR="00F7619C" w:rsidRPr="00F035F3">
        <w:rPr>
          <w:rFonts w:asciiTheme="minorHAnsi" w:hAnsiTheme="minorHAnsi" w:cstheme="minorHAnsi"/>
          <w:sz w:val="22"/>
        </w:rPr>
        <w:t>w</w:t>
      </w:r>
      <w:r w:rsidRPr="00F035F3">
        <w:rPr>
          <w:rFonts w:asciiTheme="minorHAnsi" w:hAnsiTheme="minorHAnsi" w:cstheme="minorHAnsi"/>
          <w:sz w:val="22"/>
        </w:rPr>
        <w:t>ykonawcy</w:t>
      </w:r>
      <w:r w:rsidR="00CC66EA" w:rsidRPr="00F035F3">
        <w:rPr>
          <w:rFonts w:asciiTheme="minorHAnsi" w:hAnsiTheme="minorHAnsi" w:cstheme="minorHAnsi"/>
          <w:sz w:val="22"/>
        </w:rPr>
        <w:t>,</w:t>
      </w:r>
    </w:p>
    <w:p w14:paraId="6BAE98AD" w14:textId="77777777" w:rsidR="004828A9" w:rsidRPr="00F035F3" w:rsidRDefault="004828A9" w:rsidP="003A2089">
      <w:pPr>
        <w:pStyle w:val="Akapitzlist"/>
        <w:numPr>
          <w:ilvl w:val="0"/>
          <w:numId w:val="31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zreorganizował personel,</w:t>
      </w:r>
    </w:p>
    <w:p w14:paraId="24242474" w14:textId="77777777" w:rsidR="004828A9" w:rsidRPr="00F035F3" w:rsidRDefault="004828A9" w:rsidP="003A2089">
      <w:pPr>
        <w:pStyle w:val="Akapitzlist"/>
        <w:numPr>
          <w:ilvl w:val="0"/>
          <w:numId w:val="31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wdrożył system sprawozdawczości i kontroli,</w:t>
      </w:r>
    </w:p>
    <w:p w14:paraId="19973682" w14:textId="77777777" w:rsidR="004828A9" w:rsidRPr="00F035F3" w:rsidRDefault="004828A9" w:rsidP="003A2089">
      <w:pPr>
        <w:pStyle w:val="Akapitzlist"/>
        <w:numPr>
          <w:ilvl w:val="0"/>
          <w:numId w:val="31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utworzył struktury audytu wewnętrznego do monitorowania przestrzegania przepisów, wewnętrznych regulacji lub standardów,</w:t>
      </w:r>
    </w:p>
    <w:p w14:paraId="5912CDD3" w14:textId="77777777" w:rsidR="004828A9" w:rsidRPr="00F035F3" w:rsidRDefault="004828A9" w:rsidP="003A2089">
      <w:pPr>
        <w:pStyle w:val="Akapitzlist"/>
        <w:numPr>
          <w:ilvl w:val="0"/>
          <w:numId w:val="31"/>
        </w:numPr>
        <w:spacing w:before="120" w:after="120"/>
        <w:ind w:left="1139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wprowadził wewnętrzne regulacje dotyczące odpowiedzialności i odszkodowań za nieprzestrzeganie przepisów, wewnętrznych regulacji lub standardów.</w:t>
      </w:r>
    </w:p>
    <w:p w14:paraId="416F051F" w14:textId="206D1B19" w:rsidR="004828A9" w:rsidRPr="00026958" w:rsidRDefault="004828A9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Zamawiający oceni, czy podjęte przez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ykonawcę czynności, o których mowa w ust. </w:t>
      </w:r>
      <w:r w:rsidR="006732D9" w:rsidRPr="00026958">
        <w:rPr>
          <w:rFonts w:asciiTheme="minorHAnsi" w:hAnsiTheme="minorHAnsi" w:cstheme="minorHAnsi"/>
          <w:bCs/>
          <w:sz w:val="22"/>
        </w:rPr>
        <w:t>4</w:t>
      </w:r>
      <w:r w:rsidRPr="00026958">
        <w:rPr>
          <w:rFonts w:asciiTheme="minorHAnsi" w:hAnsiTheme="minorHAnsi" w:cstheme="minorHAnsi"/>
          <w:bCs/>
          <w:sz w:val="22"/>
        </w:rPr>
        <w:t>, są wystarczające do wykazania jego rzetelności, uwzględniając wagę i szczególn</w:t>
      </w:r>
      <w:r w:rsidR="00CC66EA" w:rsidRPr="00026958">
        <w:rPr>
          <w:rFonts w:asciiTheme="minorHAnsi" w:hAnsiTheme="minorHAnsi" w:cstheme="minorHAnsi"/>
          <w:bCs/>
          <w:sz w:val="22"/>
        </w:rPr>
        <w:t xml:space="preserve">e okoliczności czynu </w:t>
      </w:r>
      <w:r w:rsidR="001D0CE8" w:rsidRPr="00026958">
        <w:rPr>
          <w:rFonts w:asciiTheme="minorHAnsi" w:hAnsiTheme="minorHAnsi" w:cstheme="minorHAnsi"/>
          <w:bCs/>
          <w:sz w:val="22"/>
        </w:rPr>
        <w:t>w</w:t>
      </w:r>
      <w:r w:rsidR="00CC66EA" w:rsidRPr="00026958">
        <w:rPr>
          <w:rFonts w:asciiTheme="minorHAnsi" w:hAnsiTheme="minorHAnsi" w:cstheme="minorHAnsi"/>
          <w:bCs/>
          <w:sz w:val="22"/>
        </w:rPr>
        <w:t>ykonawcy.</w:t>
      </w:r>
    </w:p>
    <w:p w14:paraId="1BF560CC" w14:textId="3C2CD4AE" w:rsidR="004A3F1E" w:rsidRPr="00026958" w:rsidRDefault="004A3F1E" w:rsidP="00026958">
      <w:pPr>
        <w:numPr>
          <w:ilvl w:val="0"/>
          <w:numId w:val="3"/>
        </w:numPr>
        <w:spacing w:before="120" w:after="120"/>
        <w:ind w:left="426" w:hanging="437"/>
        <w:jc w:val="both"/>
        <w:rPr>
          <w:rFonts w:asciiTheme="minorHAnsi" w:hAnsiTheme="minorHAnsi" w:cstheme="minorHAnsi"/>
          <w:bCs/>
          <w:sz w:val="22"/>
        </w:rPr>
      </w:pPr>
      <w:r w:rsidRPr="00026958">
        <w:rPr>
          <w:rFonts w:asciiTheme="minorHAnsi" w:hAnsiTheme="minorHAnsi" w:cstheme="minorHAnsi"/>
          <w:bCs/>
          <w:sz w:val="22"/>
        </w:rPr>
        <w:t xml:space="preserve">Jeżeli </w:t>
      </w:r>
      <w:r w:rsidR="00473947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ykonawca nie złoży przedmiotowych środków dowodowych, o których mowa w ust. 2 lub złożone przedmiotowe środki dowodowe będą niekompletne, Zamawiający wezwie </w:t>
      </w:r>
      <w:r w:rsidR="00473947" w:rsidRPr="00026958">
        <w:rPr>
          <w:rFonts w:asciiTheme="minorHAnsi" w:hAnsiTheme="minorHAnsi" w:cstheme="minorHAnsi"/>
          <w:bCs/>
          <w:sz w:val="22"/>
        </w:rPr>
        <w:t>w</w:t>
      </w:r>
      <w:r w:rsidRPr="00026958">
        <w:rPr>
          <w:rFonts w:asciiTheme="minorHAnsi" w:hAnsiTheme="minorHAnsi" w:cstheme="minorHAnsi"/>
          <w:bCs/>
          <w:sz w:val="22"/>
        </w:rPr>
        <w:t xml:space="preserve">ykonawcę do ich złożenia lub uzupełnienia w wyznaczonym terminie. </w:t>
      </w:r>
      <w:r w:rsidRPr="001C68F6">
        <w:rPr>
          <w:rFonts w:asciiTheme="minorHAnsi" w:hAnsiTheme="minorHAnsi" w:cstheme="minorHAnsi"/>
          <w:bCs/>
          <w:sz w:val="22"/>
        </w:rPr>
        <w:t>Postanowienia zawartego w zdaniu pierwszym nie stosuje się jeżeli przedmiotowy środek dowodowy służy potwierdzeniu zgodności z</w:t>
      </w:r>
      <w:r w:rsidR="00473947" w:rsidRPr="001C68F6">
        <w:rPr>
          <w:rFonts w:asciiTheme="minorHAnsi" w:hAnsiTheme="minorHAnsi" w:cstheme="minorHAnsi"/>
          <w:bCs/>
          <w:sz w:val="22"/>
        </w:rPr>
        <w:t> </w:t>
      </w:r>
      <w:r w:rsidRPr="001C68F6">
        <w:rPr>
          <w:rFonts w:asciiTheme="minorHAnsi" w:hAnsiTheme="minorHAnsi" w:cstheme="minorHAnsi"/>
          <w:bCs/>
          <w:sz w:val="22"/>
        </w:rPr>
        <w:t>cechami lub kryteriami określonymi w opisie kryteriów oceny ofert</w:t>
      </w:r>
      <w:r w:rsidRPr="009D0727">
        <w:rPr>
          <w:rFonts w:asciiTheme="minorHAnsi" w:hAnsiTheme="minorHAnsi" w:cstheme="minorHAnsi"/>
          <w:bCs/>
          <w:sz w:val="22"/>
        </w:rPr>
        <w:t xml:space="preserve"> lub pomimo złożenia przedmiotowego środka dowodowego, oferta podlega odrzuceniu albo zachodzą przesłanki unieważnienia postępowania.</w:t>
      </w:r>
    </w:p>
    <w:p w14:paraId="1D4C8E29" w14:textId="05BF6E41" w:rsidR="00145CD4" w:rsidRPr="001D0CE8" w:rsidRDefault="00145CD4" w:rsidP="007C2CCE">
      <w:pPr>
        <w:pStyle w:val="Akapitzlist"/>
        <w:numPr>
          <w:ilvl w:val="0"/>
          <w:numId w:val="3"/>
        </w:numPr>
        <w:spacing w:before="120" w:after="120"/>
        <w:ind w:hanging="43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Jeżeli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 nie złoży oświadczeń </w:t>
      </w:r>
      <w:r w:rsidR="00400E95" w:rsidRPr="001D0CE8">
        <w:rPr>
          <w:rFonts w:asciiTheme="minorHAnsi" w:hAnsiTheme="minorHAnsi" w:cstheme="minorHAnsi"/>
          <w:sz w:val="22"/>
          <w:szCs w:val="22"/>
        </w:rPr>
        <w:t xml:space="preserve">lub dokumentów </w:t>
      </w:r>
      <w:r w:rsidRPr="001D0CE8">
        <w:rPr>
          <w:rFonts w:asciiTheme="minorHAnsi" w:hAnsiTheme="minorHAnsi" w:cstheme="minorHAnsi"/>
          <w:sz w:val="22"/>
          <w:szCs w:val="22"/>
        </w:rPr>
        <w:t xml:space="preserve">wymienionych w ust. 3 </w:t>
      </w:r>
      <w:r w:rsidR="00400E95" w:rsidRPr="001D0CE8">
        <w:rPr>
          <w:rFonts w:asciiTheme="minorHAnsi" w:hAnsiTheme="minorHAnsi" w:cstheme="minorHAnsi"/>
          <w:sz w:val="22"/>
          <w:szCs w:val="22"/>
        </w:rPr>
        <w:t>i</w:t>
      </w:r>
      <w:r w:rsidRPr="001D0CE8">
        <w:rPr>
          <w:rFonts w:asciiTheme="minorHAnsi" w:hAnsiTheme="minorHAnsi" w:cstheme="minorHAnsi"/>
          <w:sz w:val="22"/>
          <w:szCs w:val="22"/>
        </w:rPr>
        <w:t xml:space="preserve"> 4 lub </w:t>
      </w:r>
      <w:r w:rsidR="005F4FEE" w:rsidRPr="001D0CE8">
        <w:rPr>
          <w:rFonts w:asciiTheme="minorHAnsi" w:hAnsiTheme="minorHAnsi" w:cstheme="minorHAnsi"/>
          <w:sz w:val="22"/>
          <w:szCs w:val="22"/>
        </w:rPr>
        <w:t>będą</w:t>
      </w:r>
      <w:r w:rsidRPr="001D0CE8">
        <w:rPr>
          <w:rFonts w:asciiTheme="minorHAnsi" w:hAnsiTheme="minorHAnsi" w:cstheme="minorHAnsi"/>
          <w:sz w:val="22"/>
          <w:szCs w:val="22"/>
        </w:rPr>
        <w:t xml:space="preserve"> one niekompletne lub </w:t>
      </w:r>
      <w:r w:rsidR="00F421A6" w:rsidRPr="001D0CE8">
        <w:rPr>
          <w:rFonts w:asciiTheme="minorHAnsi" w:hAnsiTheme="minorHAnsi" w:cstheme="minorHAnsi"/>
          <w:sz w:val="22"/>
          <w:szCs w:val="22"/>
        </w:rPr>
        <w:t xml:space="preserve">będą </w:t>
      </w:r>
      <w:r w:rsidRPr="001D0CE8">
        <w:rPr>
          <w:rFonts w:asciiTheme="minorHAnsi" w:hAnsiTheme="minorHAnsi" w:cstheme="minorHAnsi"/>
          <w:sz w:val="22"/>
          <w:szCs w:val="22"/>
        </w:rPr>
        <w:t>zawiera</w:t>
      </w:r>
      <w:r w:rsidR="00F421A6" w:rsidRPr="001D0CE8">
        <w:rPr>
          <w:rFonts w:asciiTheme="minorHAnsi" w:hAnsiTheme="minorHAnsi" w:cstheme="minorHAnsi"/>
          <w:sz w:val="22"/>
          <w:szCs w:val="22"/>
        </w:rPr>
        <w:t>ć</w:t>
      </w:r>
      <w:r w:rsidRPr="001D0CE8">
        <w:rPr>
          <w:rFonts w:asciiTheme="minorHAnsi" w:hAnsiTheme="minorHAnsi" w:cstheme="minorHAnsi"/>
          <w:sz w:val="22"/>
          <w:szCs w:val="22"/>
        </w:rPr>
        <w:t xml:space="preserve"> błędy, Zamawiający wezwie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ykonawcę odpowiednio do ich złożenia, poprawienia lub uzupełnienia w wyznaczonym terminie, chyba że:</w:t>
      </w:r>
    </w:p>
    <w:p w14:paraId="1CF67830" w14:textId="6BCB226F" w:rsidR="00145CD4" w:rsidRPr="00F035F3" w:rsidRDefault="00145CD4" w:rsidP="003A2089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035F3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 w:rsidRPr="00F035F3">
        <w:rPr>
          <w:rFonts w:asciiTheme="minorHAnsi" w:hAnsiTheme="minorHAnsi" w:cstheme="minorHAnsi"/>
          <w:sz w:val="22"/>
          <w:szCs w:val="22"/>
        </w:rPr>
        <w:t>w</w:t>
      </w:r>
      <w:r w:rsidRPr="00F035F3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14:paraId="366D933E" w14:textId="77777777" w:rsidR="00145CD4" w:rsidRPr="00F035F3" w:rsidRDefault="00145CD4" w:rsidP="003A2089">
      <w:pPr>
        <w:pStyle w:val="Akapitzlist"/>
        <w:numPr>
          <w:ilvl w:val="0"/>
          <w:numId w:val="32"/>
        </w:numPr>
        <w:spacing w:before="120" w:after="120"/>
        <w:ind w:left="709"/>
        <w:jc w:val="both"/>
        <w:rPr>
          <w:rFonts w:asciiTheme="minorHAnsi" w:hAnsiTheme="minorHAnsi" w:cstheme="minorHAnsi"/>
          <w:sz w:val="22"/>
        </w:rPr>
      </w:pPr>
      <w:r w:rsidRPr="00F035F3">
        <w:rPr>
          <w:rFonts w:asciiTheme="minorHAnsi" w:hAnsiTheme="minorHAnsi" w:cstheme="minorHAnsi"/>
          <w:sz w:val="22"/>
        </w:rPr>
        <w:t>zachodzą przesłanki unieważnienia postępowania.</w:t>
      </w:r>
    </w:p>
    <w:p w14:paraId="24B68824" w14:textId="77777777" w:rsidR="00F7747B" w:rsidRPr="006C7A87" w:rsidRDefault="008F0B5C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WYKAZ 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PODMIOTOWYCH </w:t>
      </w:r>
      <w:r w:rsidR="0061189F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="00A4755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RODKÓW DOWODOWYCH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52FEC49B" w14:textId="7F2F3E3C" w:rsidR="00EC2966" w:rsidRPr="001D0CE8" w:rsidRDefault="00EC2966" w:rsidP="00EC2966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W celu potwierdzenia spełniania przez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ykonawcę </w:t>
      </w:r>
      <w:r w:rsidRPr="003C1817">
        <w:rPr>
          <w:rFonts w:asciiTheme="minorHAnsi" w:hAnsiTheme="minorHAnsi" w:cstheme="minorHAnsi"/>
          <w:sz w:val="22"/>
          <w:szCs w:val="22"/>
        </w:rPr>
        <w:t xml:space="preserve">spełniania </w:t>
      </w:r>
      <w:r w:rsidRPr="003C1817">
        <w:rPr>
          <w:rFonts w:asciiTheme="minorHAnsi" w:hAnsiTheme="minorHAnsi" w:cstheme="minorHAnsi"/>
          <w:sz w:val="22"/>
          <w:szCs w:val="22"/>
          <w:u w:val="single"/>
        </w:rPr>
        <w:t>warunków udziału w postępowaniu</w:t>
      </w:r>
      <w:r w:rsidRPr="001D0CE8">
        <w:rPr>
          <w:rFonts w:asciiTheme="minorHAnsi" w:hAnsiTheme="minorHAnsi" w:cstheme="minorHAnsi"/>
          <w:sz w:val="22"/>
          <w:szCs w:val="22"/>
        </w:rPr>
        <w:t xml:space="preserve">, Zamawiający przed wyborem najkorzystniejszej oferty, wezwie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ykonawcę, którego oferta została najwyżej oceniona, do złożenia w wyznaczonym terminie, nie krótszym niż </w:t>
      </w:r>
      <w:r w:rsidR="001C68F6">
        <w:rPr>
          <w:rFonts w:asciiTheme="minorHAnsi" w:hAnsiTheme="minorHAnsi" w:cstheme="minorHAnsi"/>
          <w:sz w:val="22"/>
          <w:szCs w:val="22"/>
        </w:rPr>
        <w:t>10</w:t>
      </w:r>
      <w:r w:rsidRPr="001D0CE8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podmiotowych środków dowodowych:</w:t>
      </w:r>
    </w:p>
    <w:p w14:paraId="12C94AC6" w14:textId="77777777" w:rsidR="00EC2966" w:rsidRPr="001D0CE8" w:rsidRDefault="00EC2966" w:rsidP="00EC2966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wykaz dostaw wykonanych, a w przypadku świadczeń powtarzających się lub ciągłych również wykonywanych, w okresie ostatnich 3 lat, liczonym wstecz od dnia, w którym upływa termin składania ofert, a jeżeli okres prowadzenia działalności jest krótszy - w tym okresie, wraz z podaniem ich wartości, przedmiotu, dat wykonania i podmiotów, na rzecz których dostawy zostały wykonane lub są wykonywane, oraz załączeniem dowodów określających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 z przyczyn niezależnych od niego nie jest w stanie uzyskać tych dokumentów - oświadczenie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ykonawcy; w przypadku świadczeń powtarzających się lub ciągłych nadal wykonywanych referencje bądź inne dokumenty potwierdzające ich należyte wykonywanie powinny być wystawione w okresie ostatnich 3 miesięcy, liczonym wstecz od dnia, w którym upływa termin składania ofert.</w:t>
      </w:r>
    </w:p>
    <w:p w14:paraId="4F4646F3" w14:textId="77777777" w:rsidR="00EC2966" w:rsidRPr="009D0727" w:rsidRDefault="00EC2966" w:rsidP="00EC2966">
      <w:pPr>
        <w:pStyle w:val="Akapitzlist"/>
        <w:spacing w:before="120"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 xml:space="preserve">Jeżeli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>ykonawca powołuje się na doświadczenie w realizacji dostaw, wykonywanych wspólnie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 xml:space="preserve">innymi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ykonawcami, wykaz, o którym mowa powyżej, dotyczy dostaw, w których wykonaniu </w:t>
      </w:r>
      <w:r>
        <w:rPr>
          <w:rFonts w:asciiTheme="minorHAnsi" w:hAnsiTheme="minorHAnsi" w:cstheme="minorHAnsi"/>
          <w:sz w:val="22"/>
          <w:szCs w:val="22"/>
        </w:rPr>
        <w:lastRenderedPageBreak/>
        <w:t>w</w:t>
      </w:r>
      <w:r w:rsidRPr="001D0CE8">
        <w:rPr>
          <w:rFonts w:asciiTheme="minorHAnsi" w:hAnsiTheme="minorHAnsi" w:cstheme="minorHAnsi"/>
          <w:sz w:val="22"/>
          <w:szCs w:val="22"/>
        </w:rPr>
        <w:t xml:space="preserve">ykonawca ten bezpośrednio uczestniczył, a w przypadku świadczeń powtarzających się lub ciągłych, w </w:t>
      </w:r>
      <w:r w:rsidRPr="009D0727">
        <w:rPr>
          <w:rFonts w:asciiTheme="minorHAnsi" w:hAnsiTheme="minorHAnsi" w:cstheme="minorHAnsi"/>
          <w:sz w:val="22"/>
          <w:szCs w:val="22"/>
        </w:rPr>
        <w:t>których wykonywaniu bezpośrednio uczestniczył lub uczestniczy.</w:t>
      </w:r>
    </w:p>
    <w:p w14:paraId="561CBAE2" w14:textId="45474CBF" w:rsidR="00EC2966" w:rsidRPr="00FE2A79" w:rsidRDefault="00EC2966" w:rsidP="00EC2966">
      <w:pPr>
        <w:pStyle w:val="Akapitzlist"/>
        <w:spacing w:before="120" w:after="120"/>
        <w:ind w:left="8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9D0727">
        <w:rPr>
          <w:rFonts w:asciiTheme="minorHAnsi" w:hAnsiTheme="minorHAnsi" w:cstheme="minorHAnsi"/>
          <w:sz w:val="22"/>
          <w:szCs w:val="22"/>
        </w:rPr>
        <w:t>Wykaz, o którym mowa powyżej musi potwierdzać spełnianie warunku udziału w postępowaniu określonego przez Zamawiającego w Rozdziale VI ust.</w:t>
      </w:r>
      <w:r w:rsidR="00562D74">
        <w:rPr>
          <w:rFonts w:asciiTheme="minorHAnsi" w:hAnsiTheme="minorHAnsi" w:cstheme="minorHAnsi"/>
          <w:sz w:val="22"/>
          <w:szCs w:val="22"/>
        </w:rPr>
        <w:t> </w:t>
      </w:r>
      <w:r w:rsidRPr="009D0727">
        <w:rPr>
          <w:rFonts w:asciiTheme="minorHAnsi" w:hAnsiTheme="minorHAnsi" w:cstheme="minorHAnsi"/>
          <w:sz w:val="22"/>
          <w:szCs w:val="22"/>
        </w:rPr>
        <w:t xml:space="preserve">1 </w:t>
      </w:r>
      <w:r w:rsidR="00562D74">
        <w:rPr>
          <w:rFonts w:asciiTheme="minorHAnsi" w:hAnsiTheme="minorHAnsi" w:cstheme="minorHAnsi"/>
          <w:sz w:val="22"/>
          <w:szCs w:val="22"/>
        </w:rPr>
        <w:t xml:space="preserve">pkt. 1.1.1 </w:t>
      </w:r>
      <w:r w:rsidRPr="00FE2A79">
        <w:rPr>
          <w:rFonts w:asciiTheme="minorHAnsi" w:hAnsiTheme="minorHAnsi" w:cstheme="minorHAnsi"/>
          <w:sz w:val="22"/>
          <w:szCs w:val="22"/>
        </w:rPr>
        <w:t xml:space="preserve">i zostać sporządzony według wzoru stanowiącego </w:t>
      </w:r>
      <w:r w:rsidRPr="00161491">
        <w:rPr>
          <w:rFonts w:asciiTheme="minorHAnsi" w:hAnsiTheme="minorHAnsi" w:cstheme="minorHAnsi"/>
          <w:sz w:val="22"/>
          <w:szCs w:val="22"/>
        </w:rPr>
        <w:t>Załącznik nr 5 do SWZ.</w:t>
      </w:r>
    </w:p>
    <w:p w14:paraId="208532F5" w14:textId="77777777" w:rsidR="002620E1" w:rsidRDefault="002620E1" w:rsidP="002620E1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D0CE8">
        <w:rPr>
          <w:rFonts w:asciiTheme="minorHAnsi" w:hAnsiTheme="minorHAnsi" w:cstheme="minorHAnsi"/>
          <w:sz w:val="22"/>
          <w:szCs w:val="22"/>
        </w:rPr>
        <w:t>wykaz osób, skierowanych przez wykonawcę do realizacji zamówienia publicznego, w szczególności odpowiedzialnych za świadczenie usług wraz z informacjami na temat ich kwalifikacji zawodowych, uprawnień, doświadczenia i wykształcenia niezbędnych do wykonania zamówienia publicznego,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także zakresu wykonywanych przez nie czynności oraz informacją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D0CE8">
        <w:rPr>
          <w:rFonts w:asciiTheme="minorHAnsi" w:hAnsiTheme="minorHAnsi" w:cstheme="minorHAnsi"/>
          <w:sz w:val="22"/>
          <w:szCs w:val="22"/>
        </w:rPr>
        <w:t>podstawie do dysponowania tymi osobami.</w:t>
      </w:r>
    </w:p>
    <w:p w14:paraId="6601E787" w14:textId="28EE488D" w:rsidR="002620E1" w:rsidRDefault="002620E1" w:rsidP="002620E1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620E1">
        <w:rPr>
          <w:rFonts w:asciiTheme="minorHAnsi" w:hAnsiTheme="minorHAnsi" w:cstheme="minorHAnsi"/>
          <w:sz w:val="22"/>
          <w:szCs w:val="22"/>
        </w:rPr>
        <w:t>Wykaz, o którym mowa powyżej musi potwierdzać spełnianie warunku udziału w postępowaniu określonego przez Zamawiającego dla każdej części, w Rozdziale VI ust. 1 pkt 1.1.</w:t>
      </w:r>
      <w:r w:rsidR="00562D74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(dotyczy Część</w:t>
      </w:r>
      <w:r w:rsidR="00562D7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1).</w:t>
      </w:r>
    </w:p>
    <w:p w14:paraId="00DC9D14" w14:textId="77777777" w:rsidR="002620E1" w:rsidRPr="002F395F" w:rsidRDefault="002620E1" w:rsidP="002620E1">
      <w:pPr>
        <w:pStyle w:val="Akapitzlist"/>
        <w:numPr>
          <w:ilvl w:val="5"/>
          <w:numId w:val="4"/>
        </w:numPr>
        <w:tabs>
          <w:tab w:val="clear" w:pos="4815"/>
        </w:tabs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F395F">
        <w:rPr>
          <w:rFonts w:asciiTheme="minorHAnsi" w:hAnsiTheme="minorHAnsi" w:cstheme="minorHAnsi"/>
          <w:sz w:val="22"/>
          <w:szCs w:val="22"/>
        </w:rPr>
        <w:t>informacja banku lub spółdzielczej kasy oszczędnościowo-kredytowej potwierdzająca wysokość posiadanych środków finansowych lub zdolność kredytową Wykonawcy, w okresie nie wcześniejszym niż 3 miesiące przed jej złożeniem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A82C88E" w14:textId="77777777" w:rsidR="002620E1" w:rsidRDefault="002620E1" w:rsidP="002620E1">
      <w:pPr>
        <w:spacing w:before="120" w:after="12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F395F">
        <w:rPr>
          <w:rFonts w:asciiTheme="minorHAnsi" w:hAnsiTheme="minorHAnsi" w:cstheme="minorHAnsi"/>
          <w:sz w:val="22"/>
          <w:szCs w:val="22"/>
        </w:rPr>
        <w:t>Informacja, o której mowa powyżej musi potwierdzać spełnianie warunku udziału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F395F">
        <w:rPr>
          <w:rFonts w:asciiTheme="minorHAnsi" w:hAnsiTheme="minorHAnsi" w:cstheme="minorHAnsi"/>
          <w:sz w:val="22"/>
          <w:szCs w:val="22"/>
        </w:rPr>
        <w:t xml:space="preserve">postępowaniu określonego przez Zamawiającego dla każdej części zamówienia w Rozdziale VI ust. </w:t>
      </w:r>
      <w:r>
        <w:rPr>
          <w:rFonts w:asciiTheme="minorHAnsi" w:hAnsiTheme="minorHAnsi" w:cstheme="minorHAnsi"/>
          <w:sz w:val="22"/>
          <w:szCs w:val="22"/>
        </w:rPr>
        <w:t>1 pkt 1.2</w:t>
      </w:r>
      <w:r w:rsidRPr="002F395F">
        <w:rPr>
          <w:rFonts w:asciiTheme="minorHAnsi" w:hAnsiTheme="minorHAnsi" w:cstheme="minorHAnsi"/>
          <w:sz w:val="22"/>
          <w:szCs w:val="22"/>
        </w:rPr>
        <w:t>.</w:t>
      </w:r>
    </w:p>
    <w:p w14:paraId="29C94358" w14:textId="60EBEB1F" w:rsidR="00A45C29" w:rsidRPr="00B20532" w:rsidRDefault="00D27285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9D0727">
        <w:rPr>
          <w:rFonts w:asciiTheme="minorHAnsi" w:hAnsiTheme="minorHAnsi" w:cstheme="minorHAnsi"/>
          <w:sz w:val="22"/>
          <w:szCs w:val="22"/>
        </w:rPr>
        <w:t>W</w:t>
      </w:r>
      <w:r w:rsidR="00A45C29" w:rsidRPr="009D0727">
        <w:rPr>
          <w:rFonts w:asciiTheme="minorHAnsi" w:hAnsiTheme="minorHAnsi" w:cstheme="minorHAnsi"/>
          <w:sz w:val="22"/>
          <w:szCs w:val="22"/>
        </w:rPr>
        <w:t xml:space="preserve"> celu potwierdzenia </w:t>
      </w:r>
      <w:r w:rsidR="004D5E44" w:rsidRPr="003C1817">
        <w:rPr>
          <w:rFonts w:asciiTheme="minorHAnsi" w:hAnsiTheme="minorHAnsi" w:cstheme="minorHAnsi"/>
          <w:sz w:val="22"/>
          <w:szCs w:val="22"/>
          <w:u w:val="single"/>
        </w:rPr>
        <w:t>braku podstaw wykluczenia</w:t>
      </w:r>
      <w:r w:rsidR="009F386E" w:rsidRPr="00B20532">
        <w:rPr>
          <w:rFonts w:asciiTheme="minorHAnsi" w:hAnsiTheme="minorHAnsi" w:cstheme="minorHAnsi"/>
          <w:sz w:val="22"/>
          <w:szCs w:val="22"/>
        </w:rPr>
        <w:t>,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Zamawiający przed </w:t>
      </w:r>
      <w:r w:rsidR="004D5E44" w:rsidRPr="00B20532">
        <w:rPr>
          <w:rFonts w:asciiTheme="minorHAnsi" w:hAnsiTheme="minorHAnsi" w:cstheme="minorHAnsi"/>
          <w:sz w:val="22"/>
          <w:szCs w:val="22"/>
        </w:rPr>
        <w:t>wyborem najkorzystniejszej oferty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wezwie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A45C29" w:rsidRPr="00B20532">
        <w:rPr>
          <w:rFonts w:asciiTheme="minorHAnsi" w:hAnsiTheme="minorHAnsi" w:cstheme="minorHAnsi"/>
          <w:sz w:val="22"/>
          <w:szCs w:val="22"/>
        </w:rPr>
        <w:t>ykonawcę, którego oferta została najwyżej oceniona, do złożenia w wyznaczonym</w:t>
      </w:r>
      <w:r w:rsidR="004D5E44" w:rsidRPr="00B20532">
        <w:rPr>
          <w:rFonts w:asciiTheme="minorHAnsi" w:hAnsiTheme="minorHAnsi" w:cstheme="minorHAnsi"/>
          <w:sz w:val="22"/>
          <w:szCs w:val="22"/>
        </w:rPr>
        <w:t xml:space="preserve"> terminie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, nie krótszym niż </w:t>
      </w:r>
      <w:r w:rsidR="00772B1B">
        <w:rPr>
          <w:rFonts w:asciiTheme="minorHAnsi" w:hAnsiTheme="minorHAnsi" w:cstheme="minorHAnsi"/>
          <w:sz w:val="22"/>
          <w:szCs w:val="22"/>
        </w:rPr>
        <w:t>10</w:t>
      </w:r>
      <w:r w:rsidR="00A45C29" w:rsidRPr="00B20532">
        <w:rPr>
          <w:rFonts w:asciiTheme="minorHAnsi" w:hAnsiTheme="minorHAnsi" w:cstheme="minorHAnsi"/>
          <w:sz w:val="22"/>
          <w:szCs w:val="22"/>
        </w:rPr>
        <w:t xml:space="preserve"> dni, aktualnych na dzień złożenia następujących </w:t>
      </w:r>
      <w:r w:rsidR="004D5E44" w:rsidRPr="00B20532">
        <w:rPr>
          <w:rFonts w:asciiTheme="minorHAnsi" w:hAnsiTheme="minorHAnsi" w:cstheme="minorHAnsi"/>
          <w:sz w:val="22"/>
          <w:szCs w:val="22"/>
        </w:rPr>
        <w:t>podmiotowych środków dowodowych</w:t>
      </w:r>
      <w:r w:rsidR="00A45C29" w:rsidRPr="00B20532">
        <w:rPr>
          <w:rFonts w:asciiTheme="minorHAnsi" w:hAnsiTheme="minorHAnsi" w:cstheme="minorHAnsi"/>
          <w:sz w:val="22"/>
          <w:szCs w:val="22"/>
        </w:rPr>
        <w:t>:</w:t>
      </w:r>
    </w:p>
    <w:p w14:paraId="6F560AF9" w14:textId="7E228CFD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077CF0">
        <w:rPr>
          <w:rFonts w:asciiTheme="minorHAnsi" w:hAnsiTheme="minorHAnsi" w:cstheme="minorHAnsi"/>
          <w:sz w:val="22"/>
          <w:szCs w:val="22"/>
        </w:rPr>
        <w:t xml:space="preserve"> z Krajowego Rejestru Karnego w zakresie art. 108 ust. 1 pkt 1 i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sporządzona nie wcześniej niż 6 miesięcy przed jej złożeniem; </w:t>
      </w:r>
    </w:p>
    <w:p w14:paraId="52EFDD87" w14:textId="0804CCAA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>informacj</w:t>
      </w:r>
      <w:r>
        <w:rPr>
          <w:rFonts w:asciiTheme="minorHAnsi" w:hAnsiTheme="minorHAnsi" w:cstheme="minorHAnsi"/>
          <w:sz w:val="22"/>
          <w:szCs w:val="22"/>
        </w:rPr>
        <w:t>ę</w:t>
      </w:r>
      <w:r w:rsidRPr="00077CF0">
        <w:rPr>
          <w:rFonts w:asciiTheme="minorHAnsi" w:hAnsiTheme="minorHAnsi" w:cstheme="minorHAnsi"/>
          <w:sz w:val="22"/>
          <w:szCs w:val="22"/>
        </w:rPr>
        <w:t xml:space="preserve"> z Krajowego Rejestru Karnego w zakresie art. 108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dotyczącej orzeczenia zakazu ubiegania się o zamówienie publiczne tytułem środka karnego, sporządzona nie wcześniej niż 6 miesięcy przed jej złożeniem; </w:t>
      </w:r>
    </w:p>
    <w:p w14:paraId="5712739C" w14:textId="0CD892F1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oświadczenie Wykonawcy, w zakresie art. 108 ust. 1 pkt 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>, o braku przynależności do tej samej grupy kapitałowej w rozumieniu ustawy z dnia 16 lutego 2007 r. o ochronie konkurencji i</w:t>
      </w:r>
      <w:r w:rsidR="006F7FE5"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>konsumentów (Dz. U. z 2020 r. poz. 1076 ze zm.), z innym Wykonawcą, który złożył odrębną ofertę lub ofertę częściową, albo oświadczenie o przynależności do tej samej grupy kapitałowej wraz z</w:t>
      </w:r>
      <w:r w:rsidR="006F7FE5"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dokumentami lub informacjami potwierdzającymi przygotowanie oferty lub oferty częściowej niezależnie od innego Wykonawcy należącego do tej samej grupy kapitałowej; </w:t>
      </w:r>
    </w:p>
    <w:p w14:paraId="79EA1344" w14:textId="77777777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zaświadczenie właściwego naczelnika urzędu skarbowego potwierdzające, że Wykonawca nie zalega z opłacaniem podatków i opłat, w zakresie art. 109 ust. 1 pkt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wystawione nie wcześniej niż 3 miesiące przed jego złożeniem, a w przypadku zalegania z opłacaniem podatków lub opłat wraz z zaświadczeniem, Zamawiający żąda złożenia dokumentów potwierdzających, że przed upływem terminu składania ofert, Wykonawca dokonał płatności należnych podatków lub opłat wraz z odsetkami lub grzywnami lub zawarł wiążące porozumienie w sprawie spłat tych należności; </w:t>
      </w:r>
    </w:p>
    <w:p w14:paraId="23F2119D" w14:textId="31CC5048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>zaświadczenie albo inny dokument właściwej terenowej jednostki organizacyjnej Zakładu Ubezpieczeń Społecznych lub właściwego oddziału regionalnego lub właściwej placówki terenowej Kasy Rolniczego Ubezpieczenia Społecznego potwierdzające, że Wykonawca nie zalega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opłacaniem składek na ubezpieczenia społeczne i zdrowotne, w zakresie art. 109 ust. 1 pkt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wystawione nie wcześniej niż 3 miesiące przed jego złożeniem, a w przypadku zalegania z opłacaniem składek na ubezpieczenia społeczne lub zdrowotne wraz z zaświadczeniem albo innym dokumentem, Zamawiający żąda złożenia dokumentów potwierdzających, że przed upływem terminu składania ofert Wykonawca dokonał płatności należnych składek na ubezpieczenia </w:t>
      </w:r>
      <w:r w:rsidRPr="00077CF0">
        <w:rPr>
          <w:rFonts w:asciiTheme="minorHAnsi" w:hAnsiTheme="minorHAnsi" w:cstheme="minorHAnsi"/>
          <w:sz w:val="22"/>
          <w:szCs w:val="22"/>
        </w:rPr>
        <w:lastRenderedPageBreak/>
        <w:t>społeczne lub zdrowotne wraz odsetkami lub grzywnami lub zawarł wiążące porozumienie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sprawie spłat tych należności; </w:t>
      </w:r>
    </w:p>
    <w:p w14:paraId="189A7BE5" w14:textId="1242D42B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>odpis lub informacja z Krajowego Rejestru Sądowego lub z Centralnej Ewidencji i Informacji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Działalności Gospodarczej, w zakresie art. 109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sporządzonych nie wcześniej niż 3 miesiące przed jej złożeniem, jeżeli odrębne przepisy wymagają wpisu do rejestru lub ewidencji; </w:t>
      </w:r>
    </w:p>
    <w:p w14:paraId="798FBB15" w14:textId="24F7ADCB" w:rsidR="00772B1B" w:rsidRPr="00077CF0" w:rsidRDefault="00772B1B" w:rsidP="00772B1B">
      <w:pPr>
        <w:pStyle w:val="Akapitzlist"/>
        <w:numPr>
          <w:ilvl w:val="0"/>
          <w:numId w:val="8"/>
        </w:numPr>
        <w:spacing w:before="120" w:after="120"/>
        <w:ind w:left="850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>oświadczenie Wykonawcy o aktualności informacji zawartych w oświadczeniu, o którym mowa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Rozdziale VIII ust. 3 pkt 1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077CF0">
        <w:rPr>
          <w:rFonts w:asciiTheme="minorHAnsi" w:hAnsiTheme="minorHAnsi" w:cstheme="minorHAnsi"/>
          <w:sz w:val="22"/>
          <w:szCs w:val="22"/>
        </w:rPr>
        <w:t xml:space="preserve">, w zakresie podstaw wykluczenia z postępowania wskazanych przez Zamawiającego w Rozdziale VII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077CF0">
        <w:rPr>
          <w:rFonts w:asciiTheme="minorHAnsi" w:hAnsiTheme="minorHAnsi" w:cstheme="minorHAnsi"/>
          <w:sz w:val="22"/>
          <w:szCs w:val="22"/>
        </w:rPr>
        <w:t xml:space="preserve">, o których mowa w: </w:t>
      </w:r>
    </w:p>
    <w:p w14:paraId="1A090BFE" w14:textId="77777777" w:rsidR="00772B1B" w:rsidRPr="00077CF0" w:rsidRDefault="00772B1B" w:rsidP="00772B1B">
      <w:pPr>
        <w:pStyle w:val="Akapitzlist"/>
        <w:numPr>
          <w:ilvl w:val="0"/>
          <w:numId w:val="54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art. 108 ust. 1 pkt 3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81DD062" w14:textId="77777777" w:rsidR="00772B1B" w:rsidRPr="00077CF0" w:rsidRDefault="00772B1B" w:rsidP="00772B1B">
      <w:pPr>
        <w:pStyle w:val="Akapitzlist"/>
        <w:numPr>
          <w:ilvl w:val="0"/>
          <w:numId w:val="54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art. 108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dotyczących orzeczenia zakazu ubiegania się o zamówienie publiczne tytułem środka zapobiegawczego, </w:t>
      </w:r>
    </w:p>
    <w:p w14:paraId="5AD039E2" w14:textId="77777777" w:rsidR="00772B1B" w:rsidRPr="00077CF0" w:rsidRDefault="00772B1B" w:rsidP="00772B1B">
      <w:pPr>
        <w:pStyle w:val="Akapitzlist"/>
        <w:numPr>
          <w:ilvl w:val="0"/>
          <w:numId w:val="54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art. 108 ust. 1 pkt 5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dotyczących zawarcia z innymi Wykonawcami porozumienia mającego na celu zakłócenie konkurencji, </w:t>
      </w:r>
    </w:p>
    <w:p w14:paraId="01497DBB" w14:textId="77777777" w:rsidR="00772B1B" w:rsidRPr="00077CF0" w:rsidRDefault="00772B1B" w:rsidP="00772B1B">
      <w:pPr>
        <w:pStyle w:val="Akapitzlist"/>
        <w:numPr>
          <w:ilvl w:val="0"/>
          <w:numId w:val="54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art. 108 ust. 1 pkt 6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B690E40" w14:textId="24026B53" w:rsidR="00772B1B" w:rsidRPr="00077CF0" w:rsidRDefault="00772B1B" w:rsidP="00772B1B">
      <w:pPr>
        <w:pStyle w:val="Akapitzlist"/>
        <w:numPr>
          <w:ilvl w:val="0"/>
          <w:numId w:val="54"/>
        </w:numPr>
        <w:spacing w:before="120" w:after="120"/>
        <w:ind w:left="1208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77CF0">
        <w:rPr>
          <w:rFonts w:asciiTheme="minorHAnsi" w:hAnsiTheme="minorHAnsi" w:cstheme="minorHAnsi"/>
          <w:sz w:val="22"/>
          <w:szCs w:val="22"/>
        </w:rPr>
        <w:t xml:space="preserve">art. 109 ust. 1 pkt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077CF0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077CF0">
        <w:rPr>
          <w:rFonts w:asciiTheme="minorHAnsi" w:hAnsiTheme="minorHAnsi" w:cstheme="minorHAnsi"/>
          <w:sz w:val="22"/>
          <w:szCs w:val="22"/>
        </w:rPr>
        <w:t>, odnośnie do naruszenia obowiązków dotyczących płatności podatków i opłat lokalnych, o których mowa w ustawie z dnia 12 stycznia 1991 r. o podatkach i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77CF0">
        <w:rPr>
          <w:rFonts w:asciiTheme="minorHAnsi" w:hAnsiTheme="minorHAnsi" w:cstheme="minorHAnsi"/>
          <w:sz w:val="22"/>
          <w:szCs w:val="22"/>
        </w:rPr>
        <w:t xml:space="preserve">opłatach lokalnych (Dz. U. z 2019 r. poz. 1170). </w:t>
      </w:r>
    </w:p>
    <w:p w14:paraId="1828A5E8" w14:textId="7AE9E4C2" w:rsidR="00AC77B1" w:rsidRDefault="00AC77B1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W przypadku wspólnego ubiegania się o zamówienie przez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ykonawców, </w:t>
      </w:r>
      <w:r w:rsidR="00AB30F8" w:rsidRPr="00B20532">
        <w:rPr>
          <w:rFonts w:asciiTheme="minorHAnsi" w:hAnsiTheme="minorHAnsi" w:cstheme="minorHAnsi"/>
          <w:sz w:val="22"/>
          <w:szCs w:val="22"/>
        </w:rPr>
        <w:t xml:space="preserve">podmiotowe środki dowodowe </w:t>
      </w:r>
      <w:r w:rsidRPr="00B20532">
        <w:rPr>
          <w:rFonts w:asciiTheme="minorHAnsi" w:hAnsiTheme="minorHAnsi" w:cstheme="minorHAnsi"/>
          <w:sz w:val="22"/>
          <w:szCs w:val="22"/>
        </w:rPr>
        <w:t xml:space="preserve">wymienione w ust. </w:t>
      </w:r>
      <w:r w:rsidR="007B546B">
        <w:rPr>
          <w:rFonts w:asciiTheme="minorHAnsi" w:hAnsiTheme="minorHAnsi" w:cstheme="minorHAnsi"/>
          <w:sz w:val="22"/>
          <w:szCs w:val="22"/>
        </w:rPr>
        <w:t>1</w:t>
      </w:r>
      <w:r w:rsidRPr="00B20532">
        <w:rPr>
          <w:rFonts w:asciiTheme="minorHAnsi" w:hAnsiTheme="minorHAnsi" w:cstheme="minorHAnsi"/>
          <w:sz w:val="22"/>
          <w:szCs w:val="22"/>
        </w:rPr>
        <w:t xml:space="preserve">, składa każdy z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9A3287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zamówienie.</w:t>
      </w:r>
    </w:p>
    <w:p w14:paraId="28CF58DA" w14:textId="77777777" w:rsidR="00772B1B" w:rsidRPr="00672731" w:rsidRDefault="00772B1B" w:rsidP="00772B1B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2731">
        <w:rPr>
          <w:rFonts w:asciiTheme="minorHAnsi" w:hAnsiTheme="minorHAnsi" w:cstheme="minorHAnsi"/>
          <w:sz w:val="22"/>
          <w:szCs w:val="22"/>
        </w:rPr>
        <w:t xml:space="preserve">Jeżeli Wykonawca ma siedzibę lub miejsce zamieszkania poza granicami Rzeczypospolitej Polskiej, zamiast: </w:t>
      </w:r>
    </w:p>
    <w:p w14:paraId="35907C36" w14:textId="77777777" w:rsidR="00772B1B" w:rsidRPr="00672731" w:rsidRDefault="00772B1B" w:rsidP="00772B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720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podmiotowych środków dowodowych, o których mowa w ust. 2 pkt 1 i 2 – składa informację z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odpowiedniego rejestru, takiego jak rejestr sądowy, albo, w przypadku braku takiego rejestru, inny równoważny dokument wydany przez właściwy organ sądowy lub administracyjny kraju, w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którym Wykonawca ma siedzibę lub miejsce zamieszkania, w zakresie, o którym mowa w ust. 2 pkt 1 i 2, wystawiony nie wcześniej niż 6 miesięcy przed jego złożeniem. </w:t>
      </w:r>
    </w:p>
    <w:p w14:paraId="02F9F55E" w14:textId="77777777" w:rsidR="00772B1B" w:rsidRPr="00672731" w:rsidRDefault="00772B1B" w:rsidP="00772B1B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before="120" w:after="120"/>
        <w:ind w:left="720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podmiotowych środków dowodowych, o których mowa w ust. 2 pkt 4, 5 i 6 – składa dokument lub dokumenty wystawione nie wcześniej niż 3 miesiące przed ich złożeniem, w kraju, w którym Wykonawca ma siedzibę lub miejsce zamieszkania, potwierdzające odpowiednio, że: </w:t>
      </w:r>
    </w:p>
    <w:p w14:paraId="4A46D125" w14:textId="77777777" w:rsidR="00772B1B" w:rsidRPr="00672731" w:rsidRDefault="00772B1B" w:rsidP="00772B1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/>
        <w:ind w:left="1069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nie naruszył obowiązków dotyczących płatności podatków, opłat lub składek na ubezpieczenie społeczne lub zdrowotne, </w:t>
      </w:r>
    </w:p>
    <w:p w14:paraId="19D2428D" w14:textId="2D0CF9AC" w:rsidR="00772B1B" w:rsidRPr="00672731" w:rsidRDefault="00772B1B" w:rsidP="00772B1B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before="120" w:after="120"/>
        <w:ind w:left="1069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72731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przepisach miejsca wszczęcia tej procedury.</w:t>
      </w:r>
    </w:p>
    <w:p w14:paraId="324FD7FE" w14:textId="6E365F33" w:rsidR="00772B1B" w:rsidRDefault="00772B1B" w:rsidP="00772B1B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2731">
        <w:rPr>
          <w:rFonts w:asciiTheme="minorHAnsi" w:hAnsiTheme="minorHAnsi" w:cstheme="minorHAnsi"/>
          <w:sz w:val="22"/>
          <w:szCs w:val="22"/>
        </w:rPr>
        <w:t xml:space="preserve">Jeżeli w kraju, w którym Wykonawca ma siedzibę lub miejsce zamieszkania, nie wydaje się dokumentów, o których mowa w ust. 4, lub gdy dokumenty te nie odnoszą się do wszystkich przypadków, o których mowa w art. 108 ust. 1 pkt 1, 2 i 4, art. 109 ust. 1 pkt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672731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672731">
        <w:rPr>
          <w:rFonts w:asciiTheme="minorHAnsi" w:hAnsiTheme="minorHAnsi" w:cstheme="minorHAnsi"/>
          <w:sz w:val="22"/>
          <w:szCs w:val="22"/>
        </w:rPr>
        <w:t>, zastępuje się je odpowiednio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72731">
        <w:rPr>
          <w:rFonts w:asciiTheme="minorHAnsi" w:hAnsiTheme="minorHAnsi" w:cstheme="minorHAnsi"/>
          <w:sz w:val="22"/>
          <w:szCs w:val="22"/>
        </w:rPr>
        <w:t xml:space="preserve">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</w:t>
      </w:r>
      <w:r w:rsidRPr="00672731">
        <w:rPr>
          <w:rFonts w:asciiTheme="minorHAnsi" w:hAnsiTheme="minorHAnsi" w:cstheme="minorHAnsi"/>
          <w:sz w:val="22"/>
          <w:szCs w:val="22"/>
        </w:rPr>
        <w:lastRenderedPageBreak/>
        <w:t>względu na siedzibę lub miejsce zamieszkania Wykonawcy. Okresy ważności oświadczeń lub dokumentów określone w ust. 4 stosuje się odpowiednio.</w:t>
      </w:r>
    </w:p>
    <w:p w14:paraId="013C082C" w14:textId="104F621E" w:rsidR="00EC2966" w:rsidRPr="00B20532" w:rsidRDefault="00EC2966" w:rsidP="00EC2966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Wykonawca, który będzie polegał na zdolnościach technicznych lub zawodowych lub sytuacji finansowej podmiotów udostępniających zasoby na zasadach określonych w art.</w:t>
      </w:r>
      <w:r w:rsidR="00772B1B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118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B20532">
        <w:rPr>
          <w:rFonts w:asciiTheme="minorHAnsi" w:hAnsiTheme="minorHAnsi" w:cstheme="minorHAnsi"/>
          <w:sz w:val="22"/>
          <w:szCs w:val="22"/>
        </w:rPr>
        <w:t>, składa w</w:t>
      </w:r>
      <w:r w:rsidR="00772B1B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odniesieniu do tych podmiotów, podmiotowe środki dowodowe wymienione w ust. 2, dotyczące tych podmiotów, potwierdzających, że nie zachodzą wobec tych podmiotów podstawy wykluczenia z</w:t>
      </w:r>
      <w:r w:rsidR="00772B1B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postępowania.</w:t>
      </w:r>
    </w:p>
    <w:p w14:paraId="23F29EE7" w14:textId="430CB2D1" w:rsidR="006A568D" w:rsidRPr="00672731" w:rsidRDefault="006A568D" w:rsidP="006A568D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672731">
        <w:rPr>
          <w:rFonts w:asciiTheme="minorHAnsi" w:hAnsiTheme="minorHAnsi" w:cstheme="minorHAnsi"/>
          <w:sz w:val="22"/>
          <w:szCs w:val="22"/>
        </w:rPr>
        <w:t>Do podmiotów udostępniających zasoby na zasadach określonych w art.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72731">
        <w:rPr>
          <w:rFonts w:asciiTheme="minorHAnsi" w:hAnsiTheme="minorHAnsi" w:cstheme="minorHAnsi"/>
          <w:sz w:val="22"/>
          <w:szCs w:val="22"/>
        </w:rPr>
        <w:t xml:space="preserve">118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Pr="00672731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672731">
        <w:rPr>
          <w:rFonts w:asciiTheme="minorHAnsi" w:hAnsiTheme="minorHAnsi" w:cstheme="minorHAnsi"/>
          <w:sz w:val="22"/>
          <w:szCs w:val="22"/>
        </w:rPr>
        <w:t>, mających siedzibę lub miejsce zamieszkania poza terytorium Rzeczypospolitej Polskiej, postanowienia ust. 4 i 5 stosuje się odpowiednio.</w:t>
      </w:r>
    </w:p>
    <w:p w14:paraId="5CA9CBEE" w14:textId="5934D371" w:rsidR="005214C0" w:rsidRPr="00B20532" w:rsidRDefault="005214C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w imieniu </w:t>
      </w:r>
      <w:r w:rsid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 działa osoba, której umocowanie do jego reprezentowania nie wynika z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dokumentu rejestrowego –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składa pełnomocnictwo lub inny dokument potwierdzający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ykonawcy</w:t>
      </w:r>
      <w:r w:rsidR="00F825F2" w:rsidRPr="00B20532">
        <w:rPr>
          <w:rFonts w:asciiTheme="minorHAnsi" w:hAnsiTheme="minorHAnsi" w:cstheme="minorHAnsi"/>
          <w:sz w:val="22"/>
          <w:szCs w:val="22"/>
        </w:rPr>
        <w:t>, chyba że pełnomocnictwo dla tej osoby zostało złożone wraz z ofertą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, obejmuje swym zakresem umocowanie do reprezentowania </w:t>
      </w:r>
      <w:r w:rsidR="00082FFF" w:rsidRPr="00B20532">
        <w:rPr>
          <w:rFonts w:asciiTheme="minorHAnsi" w:hAnsiTheme="minorHAnsi" w:cstheme="minorHAnsi"/>
          <w:sz w:val="22"/>
          <w:szCs w:val="22"/>
        </w:rPr>
        <w:t>w</w:t>
      </w:r>
      <w:r w:rsidR="007F66B0" w:rsidRPr="00B20532">
        <w:rPr>
          <w:rFonts w:asciiTheme="minorHAnsi" w:hAnsiTheme="minorHAnsi" w:cstheme="minorHAnsi"/>
          <w:sz w:val="22"/>
          <w:szCs w:val="22"/>
        </w:rPr>
        <w:t>ykonawcy w</w:t>
      </w:r>
      <w:r w:rsidR="00082FFF" w:rsidRPr="00B20532">
        <w:rPr>
          <w:rFonts w:asciiTheme="minorHAnsi" w:hAnsiTheme="minorHAnsi" w:cstheme="minorHAnsi"/>
          <w:sz w:val="22"/>
          <w:szCs w:val="22"/>
        </w:rPr>
        <w:t> </w:t>
      </w:r>
      <w:r w:rsidR="007F66B0" w:rsidRPr="00B20532">
        <w:rPr>
          <w:rFonts w:asciiTheme="minorHAnsi" w:hAnsiTheme="minorHAnsi" w:cstheme="minorHAnsi"/>
          <w:sz w:val="22"/>
          <w:szCs w:val="22"/>
        </w:rPr>
        <w:t xml:space="preserve">zakresie składania podmiotowych środków dowodowych </w:t>
      </w:r>
      <w:r w:rsidR="00F825F2" w:rsidRPr="00B20532">
        <w:rPr>
          <w:rFonts w:asciiTheme="minorHAnsi" w:hAnsiTheme="minorHAnsi" w:cstheme="minorHAnsi"/>
          <w:sz w:val="22"/>
          <w:szCs w:val="22"/>
        </w:rPr>
        <w:t>i jest aktualne</w:t>
      </w:r>
      <w:r w:rsidRPr="00B20532">
        <w:rPr>
          <w:rFonts w:asciiTheme="minorHAnsi" w:hAnsiTheme="minorHAnsi" w:cstheme="minorHAnsi"/>
          <w:sz w:val="22"/>
          <w:szCs w:val="22"/>
        </w:rPr>
        <w:t xml:space="preserve">. Postanowienia </w:t>
      </w:r>
      <w:r w:rsidR="00F421A6" w:rsidRPr="00B20532">
        <w:rPr>
          <w:rFonts w:asciiTheme="minorHAnsi" w:hAnsiTheme="minorHAnsi" w:cstheme="minorHAnsi"/>
          <w:sz w:val="22"/>
          <w:szCs w:val="22"/>
        </w:rPr>
        <w:t>ust</w:t>
      </w:r>
      <w:r w:rsidR="00D2167E" w:rsidRPr="00B20532">
        <w:rPr>
          <w:rFonts w:asciiTheme="minorHAnsi" w:hAnsiTheme="minorHAnsi" w:cstheme="minorHAnsi"/>
          <w:sz w:val="22"/>
          <w:szCs w:val="22"/>
        </w:rPr>
        <w:t>.</w:t>
      </w:r>
      <w:r w:rsidRPr="00B20532">
        <w:rPr>
          <w:rFonts w:asciiTheme="minorHAnsi" w:hAnsiTheme="minorHAnsi" w:cstheme="minorHAnsi"/>
          <w:sz w:val="22"/>
          <w:szCs w:val="22"/>
        </w:rPr>
        <w:t xml:space="preserve"> </w:t>
      </w:r>
      <w:r w:rsidR="00C27439">
        <w:rPr>
          <w:rFonts w:asciiTheme="minorHAnsi" w:hAnsiTheme="minorHAnsi" w:cstheme="minorHAnsi"/>
          <w:sz w:val="22"/>
          <w:szCs w:val="22"/>
        </w:rPr>
        <w:t>5</w:t>
      </w:r>
      <w:r w:rsidRPr="00B20532">
        <w:rPr>
          <w:rFonts w:asciiTheme="minorHAnsi" w:hAnsiTheme="minorHAnsi" w:cstheme="minorHAnsi"/>
          <w:sz w:val="22"/>
          <w:szCs w:val="22"/>
        </w:rPr>
        <w:t xml:space="preserve"> stosuje się odpowiednio do osoby działającej w imieniu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ykonawców wspólnie ubiegających się o</w:t>
      </w:r>
      <w:r w:rsidR="008A5D06" w:rsidRP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udzielenie zamówienia publicznego oraz do osoby działającej w imieniu podmiotu udostępniającego zasoby na zasadach określonych w art.</w:t>
      </w:r>
      <w:r w:rsidR="00772B1B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 xml:space="preserve">118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8C11C7" w:rsidRPr="00B20532">
        <w:rPr>
          <w:rFonts w:asciiTheme="minorHAnsi" w:hAnsiTheme="minorHAnsi" w:cstheme="minorHAnsi"/>
          <w:sz w:val="22"/>
          <w:szCs w:val="22"/>
        </w:rPr>
        <w:t xml:space="preserve"> lub podwykonawcy niebędącego podmiotem udostepniającym zasoby na takich zasadach</w:t>
      </w:r>
      <w:r w:rsidR="00526836" w:rsidRPr="00B20532">
        <w:rPr>
          <w:rFonts w:asciiTheme="minorHAnsi" w:hAnsiTheme="minorHAnsi" w:cstheme="minorHAnsi"/>
          <w:sz w:val="22"/>
          <w:szCs w:val="22"/>
        </w:rPr>
        <w:t>.</w:t>
      </w:r>
    </w:p>
    <w:p w14:paraId="790160D2" w14:textId="0AE677F9" w:rsidR="009B5CD0" w:rsidRPr="00B20532" w:rsidRDefault="009B5CD0" w:rsidP="007C2CCE">
      <w:pPr>
        <w:numPr>
          <w:ilvl w:val="1"/>
          <w:numId w:val="4"/>
        </w:numPr>
        <w:tabs>
          <w:tab w:val="clear" w:pos="502"/>
        </w:tabs>
        <w:spacing w:before="120" w:after="120"/>
        <w:ind w:left="426" w:hanging="425"/>
        <w:jc w:val="both"/>
        <w:rPr>
          <w:rFonts w:asciiTheme="minorHAnsi" w:hAnsiTheme="minorHAnsi" w:cstheme="minorHAnsi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 xml:space="preserve">Jeżeli </w:t>
      </w:r>
      <w:r w:rsidR="008A5D06" w:rsidRPr="00B20532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 xml:space="preserve">ykonawca nie złoży podmiotowych środków dowodowych, innych dokumentów lub oświadczeń składanych w postępowaniu </w:t>
      </w:r>
      <w:r w:rsidR="00F421A6" w:rsidRPr="00B20532">
        <w:rPr>
          <w:rFonts w:asciiTheme="minorHAnsi" w:hAnsiTheme="minorHAnsi" w:cstheme="minorHAnsi"/>
          <w:sz w:val="22"/>
          <w:szCs w:val="22"/>
        </w:rPr>
        <w:t>lub będą one niekompletne lub będą zawierać błędy</w:t>
      </w:r>
      <w:r w:rsidRPr="00B20532">
        <w:rPr>
          <w:rFonts w:asciiTheme="minorHAnsi" w:hAnsiTheme="minorHAnsi" w:cstheme="minorHAnsi"/>
          <w:sz w:val="22"/>
          <w:szCs w:val="22"/>
        </w:rPr>
        <w:t>,</w:t>
      </w:r>
      <w:r w:rsidRPr="00082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14C0" w:rsidRPr="00B20532">
        <w:rPr>
          <w:rFonts w:asciiTheme="minorHAnsi" w:hAnsiTheme="minorHAnsi" w:cstheme="minorHAnsi"/>
          <w:sz w:val="22"/>
          <w:szCs w:val="22"/>
        </w:rPr>
        <w:t>Z</w:t>
      </w:r>
      <w:r w:rsidRPr="00B20532">
        <w:rPr>
          <w:rFonts w:asciiTheme="minorHAnsi" w:hAnsiTheme="minorHAnsi" w:cstheme="minorHAnsi"/>
          <w:sz w:val="22"/>
          <w:szCs w:val="22"/>
        </w:rPr>
        <w:t xml:space="preserve">amawiający </w:t>
      </w:r>
      <w:r w:rsidR="005214C0" w:rsidRPr="00B20532">
        <w:rPr>
          <w:rFonts w:asciiTheme="minorHAnsi" w:hAnsiTheme="minorHAnsi" w:cstheme="minorHAnsi"/>
          <w:sz w:val="22"/>
          <w:szCs w:val="22"/>
        </w:rPr>
        <w:t xml:space="preserve">wezwie </w:t>
      </w:r>
      <w:r w:rsidR="008A5D06" w:rsidRPr="00B20532">
        <w:rPr>
          <w:rFonts w:asciiTheme="minorHAnsi" w:hAnsiTheme="minorHAnsi" w:cstheme="minorHAnsi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odpowiednio do ich złożenia, poprawienia lub uzupełnienia w</w:t>
      </w:r>
      <w:r w:rsidR="00B20532">
        <w:rPr>
          <w:rFonts w:asciiTheme="minorHAnsi" w:hAnsiTheme="minorHAnsi" w:cstheme="minorHAnsi"/>
          <w:sz w:val="22"/>
          <w:szCs w:val="22"/>
        </w:rPr>
        <w:t> </w:t>
      </w:r>
      <w:r w:rsidRPr="00B20532">
        <w:rPr>
          <w:rFonts w:asciiTheme="minorHAnsi" w:hAnsiTheme="minorHAnsi" w:cstheme="minorHAnsi"/>
          <w:sz w:val="22"/>
          <w:szCs w:val="22"/>
        </w:rPr>
        <w:t>wyznaczonym terminie, chyba że:</w:t>
      </w:r>
    </w:p>
    <w:p w14:paraId="44EC3FB1" w14:textId="468125A9" w:rsidR="009B5CD0" w:rsidRPr="00A0163F" w:rsidRDefault="009B5CD0" w:rsidP="007C2CCE">
      <w:pPr>
        <w:pStyle w:val="Akapitzlist"/>
        <w:numPr>
          <w:ilvl w:val="5"/>
          <w:numId w:val="4"/>
        </w:numPr>
        <w:tabs>
          <w:tab w:val="clear" w:pos="4815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oferta </w:t>
      </w:r>
      <w:r w:rsidR="008A5D06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ykonawcy podlega odrzuceniu bez względu na ich złożenie, uzupełnienie lub poprawienie lub</w:t>
      </w:r>
    </w:p>
    <w:p w14:paraId="36543641" w14:textId="77777777" w:rsidR="009B5CD0" w:rsidRPr="00A0163F" w:rsidRDefault="009B5CD0" w:rsidP="007C2CCE">
      <w:pPr>
        <w:pStyle w:val="Akapitzlist"/>
        <w:numPr>
          <w:ilvl w:val="5"/>
          <w:numId w:val="4"/>
        </w:numPr>
        <w:tabs>
          <w:tab w:val="clear" w:pos="4815"/>
        </w:tabs>
        <w:spacing w:after="24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zachodzą przesłanki unieważnienia postępowania</w:t>
      </w:r>
      <w:r w:rsidR="009579FB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57B223FE" w14:textId="77777777" w:rsidR="00883744" w:rsidRPr="006C7A87" w:rsidRDefault="0088374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KOMUNIKACJA MIĘDZY ZAMAWIAJĄCYM A WYKONAWCAMI </w:t>
      </w:r>
    </w:p>
    <w:p w14:paraId="08D50B74" w14:textId="77777777" w:rsidR="004924F7" w:rsidRPr="00264272" w:rsidRDefault="004924F7" w:rsidP="004924F7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w postępowaniu o udzielenie zamówienia, w tym składanie ofert, wymiana informacji oraz przekazywanie dokumentów lub oświadczeń między Zamawiającym a Wykonawcą, odbywa się przy użyciu środków komunikacji</w:t>
      </w:r>
      <w:r w:rsidRPr="0026427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elektronicznej.</w:t>
      </w:r>
    </w:p>
    <w:p w14:paraId="70250EEB" w14:textId="03E01A3E" w:rsidR="004924F7" w:rsidRPr="006A568D" w:rsidRDefault="006A568D" w:rsidP="006A568D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2E43">
        <w:rPr>
          <w:rFonts w:asciiTheme="minorHAnsi" w:hAnsiTheme="minorHAnsi" w:cstheme="minorHAnsi"/>
          <w:sz w:val="22"/>
          <w:szCs w:val="22"/>
        </w:rPr>
        <w:t>We wszelkiej korespondencji związanej z niniejszym postępowaniem Zamawiający i Wykonawcy posługują się numerem ogłoszenia (TED) lub znakiem sprawy (numer referencyjny postępowania)</w:t>
      </w:r>
      <w:r w:rsidR="004924F7" w:rsidRPr="006A568D">
        <w:rPr>
          <w:rFonts w:asciiTheme="minorHAnsi" w:hAnsiTheme="minorHAnsi" w:cstheme="minorHAnsi"/>
          <w:sz w:val="22"/>
          <w:szCs w:val="22"/>
        </w:rPr>
        <w:t>.</w:t>
      </w:r>
    </w:p>
    <w:p w14:paraId="58BA4CE6" w14:textId="77777777" w:rsidR="004924F7" w:rsidRPr="00264272" w:rsidRDefault="004924F7" w:rsidP="004924F7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Komunikacja ustna dopuszczalna jest w odniesieniu do informacji, które nie są istotne, w szczególności nie dotyczą ogłoszenia o zamówieniu lub dokumentów zamówienia, potwierdzenia zainteresowania, ofert, o ile jej treść jest</w:t>
      </w:r>
      <w:r w:rsidRPr="0026427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>udokumentowana.</w:t>
      </w:r>
    </w:p>
    <w:p w14:paraId="6EBCF18B" w14:textId="5B9EF8EE" w:rsidR="00430ADC" w:rsidRPr="004924F7" w:rsidRDefault="00430ADC" w:rsidP="005D2D8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924F7">
        <w:rPr>
          <w:rFonts w:asciiTheme="minorHAnsi" w:hAnsiTheme="minorHAnsi" w:cstheme="minorHAnsi"/>
          <w:sz w:val="22"/>
          <w:szCs w:val="22"/>
        </w:rPr>
        <w:t xml:space="preserve">Osobami uprawnionymi do kontaktu z Wykonawcami </w:t>
      </w:r>
      <w:r w:rsidR="005D2D81" w:rsidRPr="005D2D81">
        <w:rPr>
          <w:rFonts w:asciiTheme="minorHAnsi" w:hAnsiTheme="minorHAnsi" w:cstheme="minorHAnsi"/>
          <w:sz w:val="22"/>
          <w:szCs w:val="22"/>
        </w:rPr>
        <w:t>jest Grzegorz Polak, tel. 33/ 873 42 53</w:t>
      </w:r>
    </w:p>
    <w:p w14:paraId="44CB0D67" w14:textId="77777777" w:rsidR="006A568D" w:rsidRDefault="00C0120C" w:rsidP="00C0120C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11874">
        <w:rPr>
          <w:rFonts w:asciiTheme="minorHAnsi" w:hAnsiTheme="minorHAnsi" w:cstheme="minorHAnsi"/>
          <w:sz w:val="22"/>
          <w:szCs w:val="22"/>
        </w:rPr>
        <w:t xml:space="preserve">Środkami komunikacji elektronicznej w postępowaniu o udzielenie zamówienia </w:t>
      </w:r>
      <w:r w:rsidR="006A568D">
        <w:rPr>
          <w:rFonts w:asciiTheme="minorHAnsi" w:hAnsiTheme="minorHAnsi" w:cstheme="minorHAnsi"/>
          <w:sz w:val="22"/>
          <w:szCs w:val="22"/>
        </w:rPr>
        <w:t>są:</w:t>
      </w:r>
    </w:p>
    <w:p w14:paraId="500711CF" w14:textId="77777777" w:rsidR="003F1A00" w:rsidRPr="007A422B" w:rsidRDefault="003F1A00" w:rsidP="003F1A00">
      <w:pPr>
        <w:pStyle w:val="Tekstpodstawowy2"/>
        <w:numPr>
          <w:ilvl w:val="0"/>
          <w:numId w:val="58"/>
        </w:numPr>
        <w:spacing w:line="276" w:lineRule="auto"/>
        <w:jc w:val="left"/>
        <w:rPr>
          <w:rFonts w:asciiTheme="minorHAnsi" w:hAnsiTheme="minorHAnsi"/>
          <w:iCs/>
          <w:sz w:val="22"/>
          <w:szCs w:val="22"/>
        </w:rPr>
      </w:pPr>
      <w:proofErr w:type="spellStart"/>
      <w:r w:rsidRPr="007A422B">
        <w:rPr>
          <w:rFonts w:asciiTheme="minorHAnsi" w:hAnsiTheme="minorHAnsi"/>
          <w:iCs/>
          <w:sz w:val="22"/>
          <w:szCs w:val="22"/>
        </w:rPr>
        <w:t>miniPortalu</w:t>
      </w:r>
      <w:proofErr w:type="spellEnd"/>
      <w:r w:rsidRPr="007A422B">
        <w:rPr>
          <w:rFonts w:asciiTheme="minorHAnsi" w:hAnsiTheme="minorHAnsi"/>
          <w:iCs/>
          <w:sz w:val="22"/>
          <w:szCs w:val="22"/>
        </w:rPr>
        <w:t xml:space="preserve">: </w:t>
      </w:r>
      <w:hyperlink r:id="rId8" w:history="1">
        <w:r w:rsidRPr="007A422B">
          <w:rPr>
            <w:rStyle w:val="Hipercze"/>
            <w:rFonts w:asciiTheme="minorHAnsi" w:hAnsiTheme="minorHAnsi"/>
            <w:iCs/>
            <w:sz w:val="22"/>
            <w:szCs w:val="22"/>
          </w:rPr>
          <w:t>https://miniportal.uzp.gov.pl</w:t>
        </w:r>
      </w:hyperlink>
      <w:r w:rsidRPr="007A422B">
        <w:rPr>
          <w:rFonts w:asciiTheme="minorHAnsi" w:hAnsiTheme="minorHAnsi"/>
          <w:iCs/>
          <w:sz w:val="22"/>
          <w:szCs w:val="22"/>
        </w:rPr>
        <w:t>,</w:t>
      </w:r>
    </w:p>
    <w:p w14:paraId="3A430C30" w14:textId="77777777" w:rsidR="003F1A00" w:rsidRPr="007A422B" w:rsidRDefault="003F1A00" w:rsidP="003F1A00">
      <w:pPr>
        <w:pStyle w:val="Tekstpodstawowy2"/>
        <w:numPr>
          <w:ilvl w:val="0"/>
          <w:numId w:val="58"/>
        </w:numPr>
        <w:spacing w:line="276" w:lineRule="auto"/>
        <w:jc w:val="left"/>
        <w:rPr>
          <w:rStyle w:val="Hipercze"/>
          <w:rFonts w:asciiTheme="minorHAnsi" w:hAnsiTheme="minorHAnsi"/>
          <w:iCs/>
          <w:color w:val="auto"/>
          <w:sz w:val="22"/>
          <w:szCs w:val="22"/>
          <w:u w:val="none"/>
        </w:rPr>
      </w:pPr>
      <w:proofErr w:type="spellStart"/>
      <w:r w:rsidRPr="007A422B">
        <w:rPr>
          <w:rFonts w:asciiTheme="minorHAnsi" w:hAnsiTheme="minorHAnsi"/>
          <w:iCs/>
          <w:sz w:val="22"/>
          <w:szCs w:val="22"/>
        </w:rPr>
        <w:t>ePUAPu</w:t>
      </w:r>
      <w:proofErr w:type="spellEnd"/>
      <w:r w:rsidRPr="007A422B">
        <w:rPr>
          <w:rFonts w:asciiTheme="minorHAnsi" w:hAnsiTheme="minorHAnsi"/>
          <w:iCs/>
          <w:sz w:val="22"/>
          <w:szCs w:val="22"/>
        </w:rPr>
        <w:t xml:space="preserve">: </w:t>
      </w:r>
      <w:hyperlink r:id="rId9" w:history="1">
        <w:r w:rsidRPr="007A422B">
          <w:rPr>
            <w:rStyle w:val="Hipercze"/>
            <w:rFonts w:asciiTheme="minorHAnsi" w:hAnsiTheme="minorHAnsi"/>
            <w:iCs/>
            <w:sz w:val="22"/>
            <w:szCs w:val="22"/>
          </w:rPr>
          <w:t>https://epuap.gov.pl/wps/portal</w:t>
        </w:r>
      </w:hyperlink>
    </w:p>
    <w:p w14:paraId="39376D0C" w14:textId="77777777" w:rsidR="003F1A00" w:rsidRPr="007A422B" w:rsidRDefault="003F1A00" w:rsidP="003F1A00">
      <w:pPr>
        <w:pStyle w:val="Tekstpodstawowy2"/>
        <w:numPr>
          <w:ilvl w:val="0"/>
          <w:numId w:val="58"/>
        </w:numPr>
        <w:spacing w:line="276" w:lineRule="auto"/>
        <w:jc w:val="left"/>
        <w:rPr>
          <w:rFonts w:asciiTheme="minorHAnsi" w:hAnsiTheme="minorHAnsi"/>
          <w:iCs/>
          <w:sz w:val="22"/>
          <w:szCs w:val="22"/>
        </w:rPr>
      </w:pPr>
      <w:r w:rsidRPr="007A422B">
        <w:rPr>
          <w:rFonts w:asciiTheme="minorHAnsi" w:hAnsiTheme="minorHAnsi"/>
          <w:iCs/>
          <w:sz w:val="22"/>
          <w:szCs w:val="22"/>
        </w:rPr>
        <w:t xml:space="preserve">poczty elektronicznej na adres mailowy: </w:t>
      </w:r>
      <w:hyperlink r:id="rId10" w:history="1">
        <w:r w:rsidRPr="007A422B">
          <w:rPr>
            <w:rStyle w:val="Hipercze"/>
            <w:rFonts w:asciiTheme="minorHAnsi" w:hAnsiTheme="minorHAnsi"/>
            <w:iCs/>
            <w:sz w:val="22"/>
            <w:szCs w:val="22"/>
          </w:rPr>
          <w:t>biuro@powiatwadowicki.pl</w:t>
        </w:r>
      </w:hyperlink>
      <w:r w:rsidRPr="007A422B">
        <w:rPr>
          <w:rFonts w:asciiTheme="minorHAnsi" w:hAnsiTheme="minorHAnsi"/>
          <w:iCs/>
          <w:sz w:val="22"/>
          <w:szCs w:val="22"/>
        </w:rPr>
        <w:t xml:space="preserve">, </w:t>
      </w:r>
      <w:hyperlink r:id="rId11" w:history="1">
        <w:r w:rsidRPr="007A422B">
          <w:rPr>
            <w:rStyle w:val="Hipercze"/>
            <w:rFonts w:asciiTheme="minorHAnsi" w:hAnsiTheme="minorHAnsi"/>
            <w:iCs/>
            <w:sz w:val="22"/>
            <w:szCs w:val="22"/>
          </w:rPr>
          <w:t>zamowienia.publiczne@powiatwadowicki.pl</w:t>
        </w:r>
      </w:hyperlink>
    </w:p>
    <w:p w14:paraId="6E6790F0" w14:textId="77777777" w:rsidR="009D17A1" w:rsidRPr="00264272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1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120C">
        <w:rPr>
          <w:rFonts w:asciiTheme="minorHAnsi" w:hAnsiTheme="minorHAnsi" w:cstheme="minorHAnsi"/>
          <w:sz w:val="22"/>
          <w:szCs w:val="22"/>
        </w:rPr>
        <w:t xml:space="preserve">Wykonawca zamierzający wziąć udział w postępowaniu o udzielenie zamówienia publicznego, musi posiadać konto na </w:t>
      </w:r>
      <w:proofErr w:type="spellStart"/>
      <w:r w:rsidRPr="00C0120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C0120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272">
        <w:rPr>
          <w:rFonts w:asciiTheme="minorHAnsi" w:hAnsiTheme="minorHAnsi" w:cstheme="minorHAnsi"/>
          <w:sz w:val="22"/>
          <w:szCs w:val="22"/>
        </w:rPr>
        <w:t xml:space="preserve">Korzystanie przez Wykonawcę z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264272">
        <w:rPr>
          <w:rFonts w:asciiTheme="minorHAnsi" w:hAnsiTheme="minorHAnsi" w:cstheme="minorHAnsi"/>
          <w:sz w:val="22"/>
          <w:szCs w:val="22"/>
        </w:rPr>
        <w:t xml:space="preserve"> jest bezpłatne.</w:t>
      </w:r>
    </w:p>
    <w:p w14:paraId="1630461E" w14:textId="77777777" w:rsidR="009D17A1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1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120C">
        <w:rPr>
          <w:rFonts w:asciiTheme="minorHAnsi" w:hAnsiTheme="minorHAnsi" w:cstheme="minorHAnsi"/>
          <w:sz w:val="22"/>
          <w:szCs w:val="22"/>
        </w:rPr>
        <w:lastRenderedPageBreak/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C0120C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C0120C">
        <w:rPr>
          <w:rFonts w:asciiTheme="minorHAnsi" w:hAnsiTheme="minorHAnsi" w:cstheme="minorHAnsi"/>
          <w:sz w:val="22"/>
          <w:szCs w:val="22"/>
        </w:rPr>
        <w:t xml:space="preserve"> oraz Warunkach korzystania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120C">
        <w:rPr>
          <w:rFonts w:asciiTheme="minorHAnsi" w:hAnsiTheme="minorHAnsi" w:cstheme="minorHAnsi"/>
          <w:sz w:val="22"/>
          <w:szCs w:val="22"/>
        </w:rPr>
        <w:t>elektronicznej platformy usług administracji publicznej (</w:t>
      </w:r>
      <w:proofErr w:type="spellStart"/>
      <w:r w:rsidRPr="00C0120C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C0120C">
        <w:rPr>
          <w:rFonts w:asciiTheme="minorHAnsi" w:hAnsiTheme="minorHAnsi" w:cstheme="minorHAnsi"/>
          <w:sz w:val="22"/>
          <w:szCs w:val="22"/>
        </w:rPr>
        <w:t>).</w:t>
      </w:r>
    </w:p>
    <w:p w14:paraId="54FEBB59" w14:textId="77777777" w:rsidR="009D17A1" w:rsidRPr="00353724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151"/>
        <w:jc w:val="both"/>
        <w:rPr>
          <w:rFonts w:asciiTheme="minorHAnsi" w:hAnsiTheme="minorHAnsi" w:cstheme="minorHAnsi"/>
          <w:sz w:val="22"/>
          <w:szCs w:val="22"/>
        </w:rPr>
      </w:pPr>
      <w:r w:rsidRPr="00353724">
        <w:rPr>
          <w:rFonts w:asciiTheme="minorHAnsi" w:hAnsiTheme="minorHAnsi" w:cstheme="minorHAnsi"/>
          <w:sz w:val="22"/>
          <w:szCs w:val="22"/>
        </w:rPr>
        <w:t xml:space="preserve">Wykonawca akceptuje warunki korzystania z </w:t>
      </w:r>
      <w:proofErr w:type="spellStart"/>
      <w:r w:rsidRPr="00353724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353724">
        <w:rPr>
          <w:rFonts w:asciiTheme="minorHAnsi" w:hAnsiTheme="minorHAnsi" w:cstheme="minorHAnsi"/>
          <w:sz w:val="22"/>
          <w:szCs w:val="22"/>
        </w:rPr>
        <w:t xml:space="preserve"> określone w „Instrukcji Użytkownika systemu https://miniportal.uzp.gov.pl/” oraz zobowiązuje się korzystając z </w:t>
      </w:r>
      <w:proofErr w:type="spellStart"/>
      <w:r w:rsidRPr="00353724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353724">
        <w:rPr>
          <w:rFonts w:asciiTheme="minorHAnsi" w:hAnsiTheme="minorHAnsi" w:cstheme="minorHAnsi"/>
          <w:sz w:val="22"/>
          <w:szCs w:val="22"/>
        </w:rPr>
        <w:t xml:space="preserve"> przestrzegać jej postanowień. </w:t>
      </w:r>
    </w:p>
    <w:p w14:paraId="4B6625FD" w14:textId="77777777" w:rsidR="009D17A1" w:rsidRPr="00C26BF0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1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26BF0">
        <w:rPr>
          <w:rFonts w:asciiTheme="minorHAnsi" w:hAnsiTheme="minorHAnsi" w:cstheme="minorHAnsi"/>
          <w:sz w:val="22"/>
          <w:szCs w:val="22"/>
        </w:rPr>
        <w:t>Maksymalny rozmiar plików przesyłanych za pośrednictwem dedykowanych formularzy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6BF0">
        <w:rPr>
          <w:rFonts w:asciiTheme="minorHAnsi" w:hAnsiTheme="minorHAnsi" w:cstheme="minorHAnsi"/>
          <w:sz w:val="22"/>
          <w:szCs w:val="22"/>
        </w:rPr>
        <w:t>wynosi 150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26BF0">
        <w:rPr>
          <w:rFonts w:asciiTheme="minorHAnsi" w:hAnsiTheme="minorHAnsi" w:cstheme="minorHAnsi"/>
          <w:sz w:val="22"/>
          <w:szCs w:val="22"/>
        </w:rPr>
        <w:t>MB.</w:t>
      </w:r>
    </w:p>
    <w:p w14:paraId="28CC40E4" w14:textId="77777777" w:rsidR="009D17A1" w:rsidRPr="00264272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15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Postępowanie o udzielenie zamówienia prowadzi się w języku polskim.</w:t>
      </w:r>
    </w:p>
    <w:p w14:paraId="3EE22679" w14:textId="77777777" w:rsidR="009D17A1" w:rsidRPr="00264272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64272">
        <w:rPr>
          <w:rFonts w:asciiTheme="minorHAnsi" w:hAnsiTheme="minorHAnsi" w:cstheme="minorHAnsi"/>
          <w:sz w:val="22"/>
          <w:szCs w:val="22"/>
        </w:rPr>
        <w:t>Dokumenty elektroniczne przekazuje się w postępowaniu przy użyciu środków komunikacji elektronicznej wskazanych w ust. 5.</w:t>
      </w:r>
    </w:p>
    <w:p w14:paraId="04EAB9EA" w14:textId="77777777" w:rsidR="009D17A1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9" w:name="_Hlk88246218"/>
      <w:r w:rsidRPr="00702E43">
        <w:rPr>
          <w:rFonts w:asciiTheme="minorHAnsi" w:hAnsiTheme="minorHAnsi" w:cstheme="minorHAnsi"/>
          <w:sz w:val="22"/>
          <w:szCs w:val="22"/>
        </w:rPr>
        <w:t>W sytuacji, gdy jednym z przedmiotowych środków dowodowych będzie wymóg przedstawienia modelu fizycznego, modelu w skali lub próbki, postanowienia ust. 10 nie mają zastosowania. W takim przypadku, Wykonawca przekazuje przedmiotowy środek dowodowy za pośrednictwem operatora pocztowego w rozumieniu ustawy z dnia 23 listopada 2012 r. – Prawo pocztowe (Dz. U. z 2020 r. poz. 1041), osobiście lub za pośrednictwem posłańca do siedziby Zamawiającego</w:t>
      </w:r>
      <w:r w:rsidRPr="00096851">
        <w:rPr>
          <w:rFonts w:asciiTheme="minorHAnsi" w:hAnsiTheme="minorHAnsi" w:cstheme="minorHAnsi"/>
          <w:sz w:val="22"/>
          <w:szCs w:val="22"/>
        </w:rPr>
        <w:t xml:space="preserve">. </w:t>
      </w:r>
      <w:bookmarkEnd w:id="9"/>
    </w:p>
    <w:p w14:paraId="3BEB0433" w14:textId="02A73008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 xml:space="preserve">Wykonawca może zwrócić się do Zamawiającego z wnioskiem o wyjaśnienie treści SWZ. Wniosek należy przesłać za pośrednictwem poczty elektronicznej na adres mailowy: </w:t>
      </w:r>
      <w:hyperlink r:id="rId12" w:history="1">
        <w:r w:rsidRPr="00917B10">
          <w:rPr>
            <w:rStyle w:val="Hipercze"/>
            <w:rFonts w:asciiTheme="minorHAnsi" w:hAnsiTheme="minorHAnsi" w:cstheme="minorHAnsi"/>
            <w:sz w:val="22"/>
            <w:szCs w:val="22"/>
          </w:rPr>
          <w:t>biuro@powiatwadowicki.pl</w:t>
        </w:r>
      </w:hyperlink>
      <w:r w:rsidRPr="00A5753F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53F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6679A9">
          <w:rPr>
            <w:rStyle w:val="Hipercze"/>
            <w:rFonts w:asciiTheme="minorHAnsi" w:hAnsiTheme="minorHAnsi" w:cstheme="minorHAnsi"/>
            <w:sz w:val="22"/>
            <w:szCs w:val="22"/>
          </w:rPr>
          <w:t>zamowienia.publiczne@powiatwadowicki.pl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575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0CE93A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Zamawiający prosi o przekazywanie pytań również w formie edytowalnej, gdyż skróci to czas udzielania wyjaśnień.</w:t>
      </w:r>
    </w:p>
    <w:p w14:paraId="045C219A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Zamawiający jest obowiązany udzielić wyjaśnień niezwłocznie, jednak nie później niż na 6 dni przed upływem terminu składania ofert – pod warunkiem, że wniosek o wyjaśnienie treści SWZ wpłynął do Zamawiającego nie później niż na 14 dni przed upływem terminu składania ofert.</w:t>
      </w:r>
    </w:p>
    <w:p w14:paraId="5D81C804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 xml:space="preserve">Jeżeli Zamawiający nie udzieli wyjaśnień w terminie, o którym mowa w pkt.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A5753F">
        <w:rPr>
          <w:rFonts w:asciiTheme="minorHAnsi" w:hAnsiTheme="minorHAnsi" w:cstheme="minorHAnsi"/>
          <w:sz w:val="22"/>
          <w:szCs w:val="22"/>
        </w:rPr>
        <w:t xml:space="preserve"> przedłuża termin składania ofert o czas niezbędny do zapoznania się wszystkich zainteresowanych Wykonawców z wyjaśnieniami niezbędnymi do należytego przygotowania i złożenia ofert.</w:t>
      </w:r>
    </w:p>
    <w:p w14:paraId="56E32EB3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 xml:space="preserve">Przedłużenie terminu składania ofert nie wpływa na bieg terminu składania wniosku o wyjaśnienie treści SWZ, o którym mowa w pkt. </w:t>
      </w:r>
      <w:r>
        <w:rPr>
          <w:rFonts w:asciiTheme="minorHAnsi" w:hAnsiTheme="minorHAnsi" w:cstheme="minorHAnsi"/>
          <w:sz w:val="22"/>
          <w:szCs w:val="22"/>
        </w:rPr>
        <w:t>13</w:t>
      </w:r>
    </w:p>
    <w:p w14:paraId="64835C6C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W przypadku gdy wniosek o wyjaśnienie treści SWZ nie wpłynął w terminie, o którym mowa w pkt. 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5753F">
        <w:rPr>
          <w:rFonts w:asciiTheme="minorHAnsi" w:hAnsiTheme="minorHAnsi" w:cstheme="minorHAnsi"/>
          <w:sz w:val="22"/>
          <w:szCs w:val="22"/>
        </w:rPr>
        <w:t>, Zamawiający nie ma obowiązku udzielania wyjaśnień SWZ oraz obowiązku przedłużenia terminu składania ofert.</w:t>
      </w:r>
    </w:p>
    <w:p w14:paraId="1E7D7B72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Treść zapytań wraz z wyjaśnieniami Zamawiający udostępni na stronie internetowej prowadzonego postępowania, bez ujawniania źródła zapytania.</w:t>
      </w:r>
    </w:p>
    <w:p w14:paraId="4EF58095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W uzasadnionych przypadkach Zamawiający może przed upływem terminu składania ofert zmienić treść SWZ. Dokonaną zmianę SWZ Zamawiający udostępni na stronie internetowej prowadzonego postępowania.</w:t>
      </w:r>
    </w:p>
    <w:p w14:paraId="3B52A880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>W przypadku rozbieżności pomiędzy treścią niniejszej SWZ a treścią udzielonych wyjaśnień lub zmian SWZ, jako obowiązującą należy przyjąć treść późniejszego oświadczenia Zamawiającego.</w:t>
      </w:r>
    </w:p>
    <w:p w14:paraId="6D16FE34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 xml:space="preserve">W przypadku gdy zmiana treści SWZ prowadzi do zmiany ogłoszenia o zamówieniu, Zamawiający przekazuje Urzędowi Publikacji Unii Europejskiej ogłoszenie, o którym mowa w art. 90 ust. 1 ustawy </w:t>
      </w:r>
      <w:proofErr w:type="spellStart"/>
      <w:r w:rsidRPr="00A5753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5753F">
        <w:rPr>
          <w:rFonts w:asciiTheme="minorHAnsi" w:hAnsiTheme="minorHAnsi" w:cstheme="minorHAnsi"/>
          <w:sz w:val="22"/>
          <w:szCs w:val="22"/>
        </w:rPr>
        <w:t>.</w:t>
      </w:r>
    </w:p>
    <w:p w14:paraId="26230A93" w14:textId="77777777" w:rsidR="009D17A1" w:rsidRPr="00A5753F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jc w:val="both"/>
        <w:rPr>
          <w:rFonts w:asciiTheme="minorHAnsi" w:hAnsiTheme="minorHAnsi" w:cstheme="minorHAnsi"/>
          <w:sz w:val="22"/>
          <w:szCs w:val="22"/>
        </w:rPr>
      </w:pPr>
      <w:r w:rsidRPr="00A5753F">
        <w:rPr>
          <w:rFonts w:asciiTheme="minorHAnsi" w:hAnsiTheme="minorHAnsi" w:cstheme="minorHAnsi"/>
          <w:sz w:val="22"/>
          <w:szCs w:val="22"/>
        </w:rPr>
        <w:t xml:space="preserve">W przypadku, o którym mowa w pkt. 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A5753F">
        <w:rPr>
          <w:rFonts w:asciiTheme="minorHAnsi" w:hAnsiTheme="minorHAnsi" w:cstheme="minorHAnsi"/>
          <w:sz w:val="22"/>
          <w:szCs w:val="22"/>
        </w:rPr>
        <w:t xml:space="preserve">, udostępnienie zmiany treści SWZ na stronie internetowej prowadzonego postępowania nie może nastąpić przed publikacją ogłoszenia, o którym mowa w art. 90 ust. 1 ustawy </w:t>
      </w:r>
      <w:proofErr w:type="spellStart"/>
      <w:r w:rsidRPr="00A5753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5753F">
        <w:rPr>
          <w:rFonts w:asciiTheme="minorHAnsi" w:hAnsiTheme="minorHAnsi" w:cstheme="minorHAnsi"/>
          <w:sz w:val="22"/>
          <w:szCs w:val="22"/>
        </w:rPr>
        <w:t xml:space="preserve">, z wyjątkiem przypadku gdy Zamawiający nie został powiadomiony o publikacji w terminie 48 godzin od potwierdzenia przez Urząd Publikacji Unii Europejskiej otrzymania tego ogłoszenia. </w:t>
      </w:r>
    </w:p>
    <w:p w14:paraId="295982A5" w14:textId="77777777" w:rsidR="009D17A1" w:rsidRPr="009721CA" w:rsidRDefault="009D17A1" w:rsidP="009D17A1">
      <w:pPr>
        <w:pStyle w:val="Akapitzlist"/>
        <w:widowControl w:val="0"/>
        <w:numPr>
          <w:ilvl w:val="0"/>
          <w:numId w:val="49"/>
        </w:numPr>
        <w:tabs>
          <w:tab w:val="left" w:pos="862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96851">
        <w:rPr>
          <w:rFonts w:asciiTheme="minorHAnsi" w:hAnsiTheme="minorHAnsi" w:cstheme="minorHAnsi"/>
          <w:sz w:val="22"/>
          <w:szCs w:val="22"/>
        </w:rPr>
        <w:t xml:space="preserve">W sprawach nieuregulowanych w niniejszym Rozdziale zastosowanie mają przepisy rozporządzenia Prezesa Rady Ministrów z dnia 30 grudnia 2020 r. w sprawie sposobu sporządzania i przekazywania </w:t>
      </w:r>
      <w:r w:rsidRPr="00096851">
        <w:rPr>
          <w:rFonts w:asciiTheme="minorHAnsi" w:hAnsiTheme="minorHAnsi" w:cstheme="minorHAnsi"/>
          <w:sz w:val="22"/>
          <w:szCs w:val="22"/>
        </w:rPr>
        <w:lastRenderedPageBreak/>
        <w:t>informacji oraz wymagań technicznych dla dokumentów elektronicznych oraz środków komunikacji elektronicznej w postępowaniu o udzielenie zamówienia publicznego lub konkursie (Dz.U. z 2020 r. poz.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096851">
        <w:rPr>
          <w:rFonts w:asciiTheme="minorHAnsi" w:hAnsiTheme="minorHAnsi" w:cstheme="minorHAnsi"/>
          <w:sz w:val="22"/>
          <w:szCs w:val="22"/>
        </w:rPr>
        <w:t>2452).</w:t>
      </w:r>
    </w:p>
    <w:p w14:paraId="326A8958" w14:textId="77777777" w:rsidR="00883744" w:rsidRPr="006C7A87" w:rsidRDefault="000944D7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OPIS SPOSOBU PRZYGOTOWANIA OFERTY </w:t>
      </w:r>
    </w:p>
    <w:p w14:paraId="3C23B329" w14:textId="28F113C5" w:rsidR="000A0FFC" w:rsidRPr="00A0163F" w:rsidRDefault="00A82BBE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Oferta oraz oświadczenie, o którym mowa w Rozdziale VIII ust. 3 pkt 1 musi być złożona, pod rygorem nieważności, w formie elektronicznej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tj. musi być złożona w postaci elektronicznej i</w:t>
      </w:r>
      <w:r w:rsidR="00161491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opatrzona kwalifikowanym podpisem elektronicznym.</w:t>
      </w:r>
    </w:p>
    <w:p w14:paraId="409CFC98" w14:textId="7C8D3186" w:rsidR="00790745" w:rsidRDefault="00790745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Treść oferty musi być zgodna z wymaganiami Zamawiającego określonymi w </w:t>
      </w:r>
      <w:r w:rsidR="005F7365">
        <w:rPr>
          <w:rFonts w:asciiTheme="minorHAnsi" w:eastAsia="Calibri" w:hAnsiTheme="minorHAnsi" w:cstheme="minorHAnsi"/>
          <w:sz w:val="22"/>
          <w:szCs w:val="22"/>
          <w:lang w:eastAsia="en-US"/>
        </w:rPr>
        <w:t>SWZ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20940410" w14:textId="334A769A" w:rsidR="00E5277A" w:rsidRDefault="00E5277A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4866643E" w14:textId="77777777" w:rsidR="00E5277A" w:rsidRPr="00D36CA8" w:rsidRDefault="00E5277A" w:rsidP="00E5277A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1B206CD3" w14:textId="77777777" w:rsidR="00E5277A" w:rsidRDefault="00E5277A" w:rsidP="00E5277A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Wszystkie d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okumenty i oświadczenia składane przez wykonawcę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muszą</w:t>
      </w:r>
      <w:r w:rsidRPr="00D36CA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być w języku polskim. </w:t>
      </w:r>
    </w:p>
    <w:p w14:paraId="45FBAD60" w14:textId="3CEE018B" w:rsidR="00E5277A" w:rsidRPr="000832EE" w:rsidRDefault="00E5277A" w:rsidP="00E5277A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832E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Podmiotowe środki dowodowe, przedmiotowe środki dowodowe oraz inne dokumenty lub oświadczenia, sporządzone w języku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obcym, muszą być złożone przez wykonawcę </w:t>
      </w:r>
      <w:r w:rsidRPr="000832EE">
        <w:rPr>
          <w:rFonts w:asciiTheme="minorHAnsi" w:eastAsia="Calibri" w:hAnsiTheme="minorHAnsi" w:cstheme="minorHAnsi"/>
          <w:sz w:val="22"/>
          <w:szCs w:val="22"/>
          <w:lang w:eastAsia="en-US"/>
        </w:rPr>
        <w:t>wraz z tłumaczeniem na język polski.</w:t>
      </w:r>
    </w:p>
    <w:p w14:paraId="633703BB" w14:textId="77777777" w:rsidR="00E5277A" w:rsidRDefault="00E5277A" w:rsidP="00E5277A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Oferty, oświadczenia, o których mowa w art. 125 ust. 1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podmiotowe środki dowodowe, zobowiązanie podmiotu udostępniającego zasoby, o którym mowa w art. 118 ust. 3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, przedmiotowe środki dowodowe, pełnomocnictwa, sporządza się w postaci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elektronicznej,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formatach danych: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doc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,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docx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, .rtf,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odt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. .pdf., z uwzględnieniem rodzaju przekazywanych danych.</w:t>
      </w:r>
    </w:p>
    <w:p w14:paraId="4AB4AFE9" w14:textId="5798EAFF" w:rsidR="00E5277A" w:rsidRDefault="00E5277A" w:rsidP="00E5277A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Informacje, oświadczenia lub dokumenty, inne niż określone w ust. 10, przekazywane w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postępowaniu, sporządza się w postaci elektronicznej, w formatach danych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doc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,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docx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, .rtf, .</w:t>
      </w:r>
      <w:proofErr w:type="spellStart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odt</w:t>
      </w:r>
      <w:proofErr w:type="spellEnd"/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. .pdf., lub jako tekst wpisany bezpośrednio do wiadomości przekazywanej przy użyciu środków komunikacji elektronicznej, 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których mowa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Rozdziale X </w:t>
      </w:r>
      <w:r w:rsidRPr="00702E43">
        <w:rPr>
          <w:rFonts w:asciiTheme="minorHAnsi" w:eastAsia="Calibri" w:hAnsiTheme="minorHAnsi" w:cstheme="minorHAnsi"/>
          <w:sz w:val="22"/>
          <w:szCs w:val="22"/>
          <w:lang w:eastAsia="en-US"/>
        </w:rPr>
        <w:t>ust. 5.</w:t>
      </w:r>
    </w:p>
    <w:p w14:paraId="61931EBF" w14:textId="2EA5900D" w:rsidR="00C57B29" w:rsidRPr="00A0163F" w:rsidRDefault="00C57B29" w:rsidP="00E21CFC">
      <w:pPr>
        <w:numPr>
          <w:ilvl w:val="0"/>
          <w:numId w:val="12"/>
        </w:numPr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Do oferty oraz oświadczenia, o którym mowa w Rozdziale VIII ust. 3 pkt 1 należy dołączyć:</w:t>
      </w:r>
    </w:p>
    <w:p w14:paraId="3D4EFF89" w14:textId="77777777" w:rsidR="00C57B29" w:rsidRPr="00A0163F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zobowiązanie podmiotu udostępniającego zasoby, o którym mowa w Rozdziale VIII ust. 3 pkt 2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14:paraId="1AADFE2B" w14:textId="77777777" w:rsidR="00C57B29" w:rsidRPr="00A0163F" w:rsidRDefault="00C57B29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pełnomocnictwo, o którym mowa w Rozdziale VIII ust. 3 pkt 3 (</w:t>
      </w:r>
      <w:r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5268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</w:p>
    <w:p w14:paraId="1FFC7178" w14:textId="5A1E8948" w:rsidR="00974560" w:rsidRDefault="00974560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dowody na odstąpienie od wykluczenia, o których mowa w Rozdziale VIII ust. 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4 (</w:t>
      </w:r>
      <w:r w:rsidR="00917E21" w:rsidRPr="00A0163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jeżeli dotyczy</w:t>
      </w:r>
      <w:r w:rsidR="00917E21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E53136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0857E93" w14:textId="33E328AE" w:rsidR="005F4B35" w:rsidRPr="005F4B35" w:rsidRDefault="005F4B35" w:rsidP="00E21CFC">
      <w:pPr>
        <w:pStyle w:val="Akapitzlist"/>
        <w:numPr>
          <w:ilvl w:val="1"/>
          <w:numId w:val="12"/>
        </w:numPr>
        <w:spacing w:before="120" w:after="120"/>
        <w:ind w:left="851"/>
        <w:contextualSpacing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oświadczenie w przypadku wykonawców wspólnie ubiegających się -  zgodnie z art. 117 ust 4 Ustawy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zp</w:t>
      </w:r>
      <w:proofErr w:type="spellEnd"/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(</w:t>
      </w:r>
      <w:r w:rsidRPr="005F4B3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jeżeli dotyczy</w:t>
      </w:r>
      <w:r w:rsidRPr="005F4B35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14:paraId="3299C4C3" w14:textId="29DAB5CA" w:rsidR="00917E21" w:rsidRPr="00A0163F" w:rsidRDefault="00917E21" w:rsidP="00E21CFC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przypadku gdy dokumenty elektroniczne </w:t>
      </w:r>
      <w:r w:rsidR="008C0E5A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stanowiące ofertę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8C0E5A" w:rsidRPr="00A0163F">
        <w:rPr>
          <w:rFonts w:asciiTheme="minorHAnsi" w:hAnsiTheme="minorHAnsi" w:cstheme="minorHAnsi"/>
          <w:sz w:val="22"/>
        </w:rPr>
        <w:t xml:space="preserve"> przedmiotowe środki dowodowe oraz oświadczenia i dokumenty złożone wraz z ofertą,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zawierają informacje stanowiące tajemnicę przedsiębiorstwa w rozumieniu przepisów ustawy z dnia 16 kwietnia 1993 r. o zwalczaniu nieuczciwej konkurencji (Dz. U. z 2020 r. poz. 1913), </w:t>
      </w:r>
      <w:r w:rsidR="00F7619C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ykonawca, w celu utrzymania w poufności tych informacji, przekazuje je w wydzielonym pliku wraz z jednoczesnym zaznaczeniem polecenia </w:t>
      </w:r>
      <w:r w:rsidRPr="00A0163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„Zawiera tajemnicę przedsiębiorstwa”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90B1CA1" w14:textId="77777777" w:rsidR="00611092" w:rsidRPr="003C1817" w:rsidRDefault="00611092" w:rsidP="00611092">
      <w:pPr>
        <w:numPr>
          <w:ilvl w:val="0"/>
          <w:numId w:val="12"/>
        </w:numPr>
        <w:tabs>
          <w:tab w:val="clear" w:pos="416"/>
        </w:tabs>
        <w:spacing w:before="120" w:after="120"/>
        <w:ind w:left="426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sprawach nieuregulowanych w niniejszym Rozdziale zastosowanie mają postanowienia Rozdziału X oraz przepisy rozporządzenia Prezesa Rady Ministrów z dnia 30 grudnia 2020 r. w sprawie sposobu sporządzania i przekazywania informacji oraz wymagań technicznych dla dokumentów elektronicznych 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oraz środków komunikacji elektronicznej w postępowaniu 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udzielenie zamówienia </w:t>
      </w:r>
      <w:r w:rsidRPr="003C1817">
        <w:rPr>
          <w:rFonts w:asciiTheme="minorHAnsi" w:eastAsia="Calibri" w:hAnsiTheme="minorHAnsi" w:cstheme="minorHAnsi"/>
          <w:sz w:val="22"/>
          <w:szCs w:val="22"/>
          <w:lang w:eastAsia="en-US"/>
        </w:rPr>
        <w:t>publicznego lub konkursie (Dz. U. z 2020 r. poz. 2452).</w:t>
      </w:r>
    </w:p>
    <w:p w14:paraId="33B87C53" w14:textId="77777777" w:rsidR="007F66B0" w:rsidRPr="006C7A87" w:rsidRDefault="007F66B0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SPOSÓB I TERMIN SKŁADANIA OFERT</w:t>
      </w:r>
      <w:r w:rsidR="008C0E5A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ORAZ TERMIN ZWIĄZANIA OFERTĄ</w:t>
      </w:r>
    </w:p>
    <w:p w14:paraId="090789DB" w14:textId="77777777" w:rsidR="009D17A1" w:rsidRPr="00853F54" w:rsidRDefault="009D17A1" w:rsidP="009D17A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53F54">
        <w:rPr>
          <w:rFonts w:asciiTheme="minorHAnsi" w:hAnsiTheme="minorHAnsi" w:cstheme="minorHAnsi"/>
          <w:sz w:val="22"/>
          <w:szCs w:val="22"/>
        </w:rPr>
        <w:t xml:space="preserve">Wykonawca składa ofertę za pośrednictwem Formularza do złożenia lub wycofania oferty dostępnego na </w:t>
      </w:r>
      <w:proofErr w:type="spellStart"/>
      <w:r w:rsidRPr="00853F5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853F54">
        <w:rPr>
          <w:rFonts w:asciiTheme="minorHAnsi" w:hAnsiTheme="minorHAnsi" w:cstheme="minorHAnsi"/>
          <w:sz w:val="22"/>
          <w:szCs w:val="22"/>
        </w:rPr>
        <w:t xml:space="preserve"> i udostępnionego również na </w:t>
      </w:r>
      <w:proofErr w:type="spellStart"/>
      <w:r w:rsidRPr="00853F54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853F54">
        <w:rPr>
          <w:rFonts w:asciiTheme="minorHAnsi" w:hAnsiTheme="minorHAnsi" w:cstheme="minorHAnsi"/>
          <w:sz w:val="22"/>
          <w:szCs w:val="22"/>
        </w:rPr>
        <w:t xml:space="preserve">. Sposób złożenia oferty opisany został w Instrukcji użytkownika dostępnej na </w:t>
      </w:r>
      <w:proofErr w:type="spellStart"/>
      <w:r w:rsidRPr="00853F54">
        <w:rPr>
          <w:rFonts w:asciiTheme="minorHAnsi" w:hAnsiTheme="minorHAnsi" w:cstheme="minorHAnsi"/>
          <w:sz w:val="22"/>
          <w:szCs w:val="22"/>
        </w:rPr>
        <w:t>miniPortalu</w:t>
      </w:r>
      <w:proofErr w:type="spellEnd"/>
      <w:r w:rsidRPr="00853F54">
        <w:rPr>
          <w:rFonts w:asciiTheme="minorHAnsi" w:hAnsiTheme="minorHAnsi" w:cstheme="minorHAnsi"/>
          <w:sz w:val="22"/>
          <w:szCs w:val="22"/>
        </w:rPr>
        <w:t>.</w:t>
      </w:r>
    </w:p>
    <w:p w14:paraId="01405E58" w14:textId="77777777" w:rsidR="009D17A1" w:rsidRPr="0013542A" w:rsidRDefault="009D17A1" w:rsidP="009D17A1">
      <w:pPr>
        <w:pStyle w:val="Akapitzlist"/>
        <w:widowControl w:val="0"/>
        <w:numPr>
          <w:ilvl w:val="0"/>
          <w:numId w:val="18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>Do upływu terminu składania ofert Wykonawca może wycofać ofertę.</w:t>
      </w:r>
    </w:p>
    <w:p w14:paraId="1D7009E6" w14:textId="32897ED7" w:rsidR="009D17A1" w:rsidRPr="0013542A" w:rsidRDefault="009D17A1" w:rsidP="009D17A1">
      <w:pPr>
        <w:pStyle w:val="Akapitzlist"/>
        <w:widowControl w:val="0"/>
        <w:numPr>
          <w:ilvl w:val="0"/>
          <w:numId w:val="18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3542A">
        <w:rPr>
          <w:rFonts w:asciiTheme="minorHAnsi" w:hAnsiTheme="minorHAnsi" w:cstheme="minorHAnsi"/>
          <w:sz w:val="22"/>
          <w:szCs w:val="22"/>
        </w:rPr>
        <w:t xml:space="preserve">Termin składania ofert upływa dnia </w:t>
      </w:r>
      <w:r w:rsidR="00BB0F74">
        <w:rPr>
          <w:rFonts w:asciiTheme="minorHAnsi" w:hAnsiTheme="minorHAnsi" w:cstheme="minorHAnsi"/>
          <w:b/>
          <w:sz w:val="22"/>
          <w:szCs w:val="22"/>
        </w:rPr>
        <w:t>03</w:t>
      </w:r>
      <w:r w:rsidRPr="00E333E6">
        <w:rPr>
          <w:rFonts w:asciiTheme="minorHAnsi" w:hAnsiTheme="minorHAnsi" w:cstheme="minorHAnsi"/>
          <w:b/>
          <w:sz w:val="22"/>
          <w:szCs w:val="22"/>
        </w:rPr>
        <w:t>.0</w:t>
      </w:r>
      <w:r w:rsidR="00BB0F74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>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C1817">
        <w:rPr>
          <w:rFonts w:asciiTheme="minorHAnsi" w:hAnsiTheme="minorHAnsi" w:cstheme="minorHAnsi"/>
          <w:b/>
          <w:bCs/>
          <w:sz w:val="22"/>
          <w:szCs w:val="22"/>
        </w:rPr>
        <w:t xml:space="preserve"> r., o godz. </w:t>
      </w:r>
      <w:r>
        <w:rPr>
          <w:rFonts w:asciiTheme="minorHAnsi" w:hAnsiTheme="minorHAnsi" w:cstheme="minorHAnsi"/>
          <w:b/>
          <w:bCs/>
          <w:sz w:val="22"/>
          <w:szCs w:val="22"/>
        </w:rPr>
        <w:t>10:00</w:t>
      </w:r>
    </w:p>
    <w:p w14:paraId="6E386B4F" w14:textId="77777777" w:rsidR="009D17A1" w:rsidRPr="004E1DA4" w:rsidRDefault="009D17A1" w:rsidP="009D17A1">
      <w:pPr>
        <w:pStyle w:val="Akapitzlist"/>
        <w:widowControl w:val="0"/>
        <w:numPr>
          <w:ilvl w:val="0"/>
          <w:numId w:val="18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72E60">
        <w:rPr>
          <w:rFonts w:asciiTheme="minorHAnsi" w:hAnsiTheme="minorHAnsi" w:cstheme="minorHAnsi"/>
          <w:sz w:val="22"/>
          <w:szCs w:val="22"/>
        </w:rPr>
        <w:t xml:space="preserve">W przypadku awarii systemu, która spowoduje brak możliwości otwarcia ofert w terminie określonym powyżej otwarcie ofert nastąpi niezwłocznie po usunięciu awarii. </w:t>
      </w:r>
    </w:p>
    <w:p w14:paraId="0579A83B" w14:textId="24DF037B" w:rsidR="009D17A1" w:rsidRPr="00E333E6" w:rsidRDefault="009D17A1" w:rsidP="009D17A1">
      <w:pPr>
        <w:pStyle w:val="Akapitzlist"/>
        <w:widowControl w:val="0"/>
        <w:numPr>
          <w:ilvl w:val="0"/>
          <w:numId w:val="18"/>
        </w:numPr>
        <w:tabs>
          <w:tab w:val="left" w:pos="850"/>
        </w:tabs>
        <w:autoSpaceDE w:val="0"/>
        <w:autoSpaceDN w:val="0"/>
        <w:spacing w:before="120" w:after="120"/>
        <w:ind w:right="2"/>
        <w:contextualSpacing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E1DA4">
        <w:rPr>
          <w:rFonts w:asciiTheme="minorHAnsi" w:hAnsiTheme="minorHAnsi" w:cstheme="minorHAnsi"/>
          <w:sz w:val="22"/>
          <w:szCs w:val="22"/>
        </w:rPr>
        <w:t xml:space="preserve">Wykonawca jest związany ofertą </w:t>
      </w:r>
      <w:r w:rsidRPr="00E333E6">
        <w:rPr>
          <w:rFonts w:asciiTheme="minorHAnsi" w:hAnsiTheme="minorHAnsi" w:cstheme="minorHAnsi"/>
          <w:sz w:val="22"/>
          <w:szCs w:val="22"/>
          <w:u w:val="single"/>
        </w:rPr>
        <w:t xml:space="preserve">do dnia </w:t>
      </w:r>
      <w:r w:rsidR="00BB0F74">
        <w:rPr>
          <w:rFonts w:asciiTheme="minorHAnsi" w:hAnsiTheme="minorHAnsi" w:cstheme="minorHAnsi"/>
          <w:sz w:val="22"/>
          <w:szCs w:val="22"/>
          <w:u w:val="single"/>
        </w:rPr>
        <w:t>03</w:t>
      </w:r>
      <w:r w:rsidRPr="00E333E6">
        <w:rPr>
          <w:rFonts w:asciiTheme="minorHAnsi" w:hAnsiTheme="minorHAnsi" w:cstheme="minorHAnsi"/>
          <w:sz w:val="22"/>
          <w:szCs w:val="22"/>
          <w:u w:val="single"/>
        </w:rPr>
        <w:t>.0</w:t>
      </w:r>
      <w:r w:rsidR="00BB0F74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E333E6">
        <w:rPr>
          <w:rFonts w:asciiTheme="minorHAnsi" w:hAnsiTheme="minorHAnsi" w:cstheme="minorHAnsi"/>
          <w:sz w:val="22"/>
          <w:szCs w:val="22"/>
          <w:u w:val="single"/>
        </w:rPr>
        <w:t>.2022 roku.</w:t>
      </w:r>
    </w:p>
    <w:p w14:paraId="11C35C4C" w14:textId="77777777" w:rsidR="00A83FE9" w:rsidRPr="006C7A87" w:rsidRDefault="00BA730D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TERMIN OTWARCIA</w:t>
      </w:r>
      <w:r w:rsidR="00A83FE9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OFERT</w:t>
      </w:r>
    </w:p>
    <w:p w14:paraId="24A9A6C1" w14:textId="50B4C0D2" w:rsidR="004E1DA4" w:rsidRPr="004E1DA4" w:rsidRDefault="004E1DA4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bookmarkStart w:id="10" w:name="_Toc56878493"/>
      <w:bookmarkStart w:id="11" w:name="_Toc136762103"/>
      <w:r w:rsidRPr="004E1DA4">
        <w:rPr>
          <w:rFonts w:asciiTheme="minorHAnsi" w:eastAsia="Calibri" w:hAnsiTheme="minorHAnsi" w:cstheme="minorHAnsi"/>
          <w:sz w:val="22"/>
          <w:szCs w:val="22"/>
          <w:lang w:eastAsia="en-US"/>
        </w:rPr>
        <w:t>Otwarcie ofert nastąpi w dniu</w:t>
      </w:r>
      <w:r w:rsidR="00910BE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B0F7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03</w:t>
      </w:r>
      <w:r w:rsidR="00910BE2" w:rsidRPr="00910B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.0</w:t>
      </w:r>
      <w:r w:rsidR="00BB0F7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2</w:t>
      </w:r>
      <w:r w:rsidR="00910BE2" w:rsidRPr="00910BE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.2022</w:t>
      </w:r>
      <w:r w:rsidRPr="004E1DA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r. o godz. 12:00</w:t>
      </w:r>
    </w:p>
    <w:p w14:paraId="572AD8EE" w14:textId="77777777" w:rsidR="004D4C62" w:rsidRPr="00A0163F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Otwarcie ofert </w:t>
      </w:r>
      <w:r w:rsidR="009D5019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nastąpi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poprzez odszyfrowanie ofert przez Zamawiającego.</w:t>
      </w:r>
    </w:p>
    <w:p w14:paraId="21D110C2" w14:textId="6A879920" w:rsidR="004D4C62" w:rsidRPr="00A0163F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W przypadku awarii systemu teleinformatycznego, powodując</w:t>
      </w:r>
      <w:r w:rsidR="009E2990"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ej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brak możliwości otwarcia ofert w</w:t>
      </w:r>
      <w:r w:rsidR="00B20532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terminie określonym w ust. 1, otwarcie ofert nastąpi niezwłocznie po usunięciu awarii.</w:t>
      </w:r>
    </w:p>
    <w:p w14:paraId="7B627FFF" w14:textId="39C96098" w:rsidR="00B20532" w:rsidRPr="00B20532" w:rsidRDefault="004D4C62" w:rsidP="00E21CFC">
      <w:pPr>
        <w:numPr>
          <w:ilvl w:val="0"/>
          <w:numId w:val="13"/>
        </w:numPr>
        <w:autoSpaceDE w:val="0"/>
        <w:autoSpaceDN w:val="0"/>
        <w:spacing w:before="120" w:after="12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0163F">
        <w:rPr>
          <w:rFonts w:asciiTheme="minorHAnsi" w:eastAsia="Calibri" w:hAnsiTheme="minorHAnsi" w:cstheme="minorHAnsi"/>
          <w:sz w:val="22"/>
          <w:szCs w:val="22"/>
          <w:lang w:eastAsia="en-US"/>
        </w:rPr>
        <w:t>Zamawiający poinformuje o zmianie terminu otwarcia ofert na stronie internetowej prowadzonego postępowania.</w:t>
      </w:r>
    </w:p>
    <w:bookmarkEnd w:id="10"/>
    <w:bookmarkEnd w:id="11"/>
    <w:p w14:paraId="04B96A7C" w14:textId="77777777" w:rsidR="00A83FE9" w:rsidRPr="006C7A87" w:rsidRDefault="00A83FE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WADIUM </w:t>
      </w:r>
    </w:p>
    <w:p w14:paraId="46730283" w14:textId="77777777" w:rsidR="009E2E3D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>Wykonawca zobowiązany jest wnieść wadium w niżej wymienionych wysokoś</w:t>
      </w:r>
      <w:r>
        <w:rPr>
          <w:rFonts w:asciiTheme="minorHAnsi" w:hAnsiTheme="minorHAnsi" w:cstheme="minorHAnsi"/>
          <w:sz w:val="22"/>
        </w:rPr>
        <w:t>ci:</w:t>
      </w:r>
    </w:p>
    <w:p w14:paraId="453439B3" w14:textId="29163E98" w:rsidR="009E2E3D" w:rsidRDefault="009E2E3D" w:rsidP="003A2089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odniesieniu do Części 1 </w:t>
      </w:r>
      <w:r w:rsidR="001F0CD3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="001F0CD3">
        <w:rPr>
          <w:rFonts w:asciiTheme="minorHAnsi" w:hAnsiTheme="minorHAnsi" w:cstheme="minorHAnsi"/>
          <w:sz w:val="22"/>
        </w:rPr>
        <w:t xml:space="preserve">15 000,00 </w:t>
      </w:r>
      <w:r w:rsidRPr="00E570BF">
        <w:rPr>
          <w:rFonts w:asciiTheme="minorHAnsi" w:hAnsiTheme="minorHAnsi" w:cstheme="minorHAnsi"/>
          <w:sz w:val="22"/>
        </w:rPr>
        <w:t>PLN</w:t>
      </w:r>
      <w:r>
        <w:rPr>
          <w:rFonts w:asciiTheme="minorHAnsi" w:hAnsiTheme="minorHAnsi" w:cstheme="minorHAnsi"/>
          <w:sz w:val="22"/>
        </w:rPr>
        <w:t>;</w:t>
      </w:r>
    </w:p>
    <w:p w14:paraId="7F966742" w14:textId="0424F026" w:rsidR="009E2E3D" w:rsidRDefault="009E2E3D" w:rsidP="003A2089">
      <w:pPr>
        <w:pStyle w:val="Akapitzlist"/>
        <w:numPr>
          <w:ilvl w:val="0"/>
          <w:numId w:val="43"/>
        </w:numPr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odniesieniu do Części 2 – Zamawiający nie wymaga wadium;</w:t>
      </w:r>
    </w:p>
    <w:p w14:paraId="67981274" w14:textId="77777777" w:rsidR="009E2E3D" w:rsidRPr="00132DEA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Wadium wnosi się przed upływem terminu składania ofert i utrzymuje nieprzerwanie do dnia upływu terminu związania ofertą, z wyjątkiem przypadków, o których mowa w art. 98 ust. 1 pkt 2 i 3 oraz ust. 2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5008E347" w14:textId="77777777" w:rsidR="009E2E3D" w:rsidRPr="00132DEA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Wadium może być wniesione w jednej lub kilku następujących formach: </w:t>
      </w:r>
    </w:p>
    <w:p w14:paraId="0003ED4B" w14:textId="77777777" w:rsidR="009E2E3D" w:rsidRPr="00132DEA" w:rsidRDefault="009E2E3D" w:rsidP="003A2089">
      <w:pPr>
        <w:pStyle w:val="Akapitzlist"/>
        <w:numPr>
          <w:ilvl w:val="0"/>
          <w:numId w:val="42"/>
        </w:numPr>
        <w:tabs>
          <w:tab w:val="num" w:pos="3588"/>
        </w:tabs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pieniądzu; </w:t>
      </w:r>
    </w:p>
    <w:p w14:paraId="31B30933" w14:textId="77777777" w:rsidR="009E2E3D" w:rsidRPr="00132DEA" w:rsidRDefault="009E2E3D" w:rsidP="003A2089">
      <w:pPr>
        <w:pStyle w:val="Akapitzlist"/>
        <w:numPr>
          <w:ilvl w:val="0"/>
          <w:numId w:val="42"/>
        </w:numPr>
        <w:tabs>
          <w:tab w:val="num" w:pos="3588"/>
        </w:tabs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gwarancjach bankowych; </w:t>
      </w:r>
    </w:p>
    <w:p w14:paraId="3C74B0C9" w14:textId="77777777" w:rsidR="009E2E3D" w:rsidRPr="00132DEA" w:rsidRDefault="009E2E3D" w:rsidP="003A2089">
      <w:pPr>
        <w:pStyle w:val="Akapitzlist"/>
        <w:numPr>
          <w:ilvl w:val="0"/>
          <w:numId w:val="42"/>
        </w:numPr>
        <w:tabs>
          <w:tab w:val="num" w:pos="3588"/>
        </w:tabs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gwarancjach ubezpieczeniowych; </w:t>
      </w:r>
    </w:p>
    <w:p w14:paraId="63AEECB7" w14:textId="77777777" w:rsidR="009E2E3D" w:rsidRPr="00132DEA" w:rsidRDefault="009E2E3D" w:rsidP="003A2089">
      <w:pPr>
        <w:pStyle w:val="Akapitzlist"/>
        <w:numPr>
          <w:ilvl w:val="0"/>
          <w:numId w:val="42"/>
        </w:numPr>
        <w:tabs>
          <w:tab w:val="num" w:pos="3588"/>
        </w:tabs>
        <w:spacing w:before="120" w:after="120"/>
        <w:ind w:left="714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poręczeniach udzielanych przez podmioty, o których mowa w art. 6b ust. 5 pkt 2 ustawy z dnia 9 listopada 2000r. o utworzeniu Polskiej Agencji Rozwoju Przedsiębiorczości (Dz. U. z 2019r. poz. 310, 836 i 1572) </w:t>
      </w:r>
    </w:p>
    <w:p w14:paraId="48BC1AF8" w14:textId="7244B377" w:rsidR="009E2E3D" w:rsidRPr="00132DEA" w:rsidRDefault="009E2E3D" w:rsidP="00BB0F74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>Wadium wnoszone w pieniądzu wpłaca się przelewem na rachunek bankowy</w:t>
      </w:r>
      <w:r w:rsidRPr="005571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B0F74">
        <w:rPr>
          <w:rFonts w:asciiTheme="minorHAnsi" w:hAnsiTheme="minorHAnsi" w:cstheme="minorHAnsi"/>
          <w:b/>
          <w:bCs/>
          <w:sz w:val="20"/>
          <w:szCs w:val="20"/>
        </w:rPr>
        <w:t xml:space="preserve">zamawiającego </w:t>
      </w:r>
      <w:r w:rsidR="00BB0F74" w:rsidRPr="00BB0F74">
        <w:rPr>
          <w:rFonts w:asciiTheme="minorHAnsi" w:hAnsiTheme="minorHAnsi" w:cstheme="minorHAnsi"/>
          <w:b/>
          <w:bCs/>
          <w:sz w:val="20"/>
          <w:szCs w:val="20"/>
        </w:rPr>
        <w:t>– Starostwo Powiatowe w Wadowicach Beskidzki Bank Spółdzielczy Oddział w Wadowicach  63 8111 1019 2002 2002 7607 0004.</w:t>
      </w:r>
    </w:p>
    <w:p w14:paraId="73638AE9" w14:textId="77777777" w:rsidR="009E2E3D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Wadium wnoszone w formie niepieniężnej winno być wniesione w oryginale w postaci elektronicznej. </w:t>
      </w:r>
    </w:p>
    <w:p w14:paraId="4CD4FF49" w14:textId="77777777" w:rsidR="009E2E3D" w:rsidRPr="00132DEA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lastRenderedPageBreak/>
        <w:t xml:space="preserve">Jeżeli wadium jest wnoszone w formie gwarancji lub poręczenia, o których mowa w ust. 3 pkt 2–4, Wykonawca przekaże Zamawiającemu oryginał gwarancji lub poręczenia, w postaci elektronicznej. </w:t>
      </w:r>
    </w:p>
    <w:p w14:paraId="22526A10" w14:textId="77777777" w:rsidR="009E2E3D" w:rsidRPr="00132DEA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Zamawiający dokona zwrotu wadium w przypadkach i na zasadach określonych w art. 98 ust. 1-5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4EBBB9C9" w14:textId="77777777" w:rsidR="009E2E3D" w:rsidRPr="00132DEA" w:rsidRDefault="009E2E3D" w:rsidP="003A2089">
      <w:pPr>
        <w:pStyle w:val="Akapitzlist"/>
        <w:numPr>
          <w:ilvl w:val="0"/>
          <w:numId w:val="41"/>
        </w:numPr>
        <w:tabs>
          <w:tab w:val="num" w:pos="3588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  <w:sz w:val="22"/>
        </w:rPr>
      </w:pPr>
      <w:r w:rsidRPr="00132DEA">
        <w:rPr>
          <w:rFonts w:asciiTheme="minorHAnsi" w:hAnsiTheme="minorHAnsi" w:cstheme="minorHAnsi"/>
          <w:sz w:val="22"/>
        </w:rPr>
        <w:t xml:space="preserve">Zamawiający dokona zatrzymania wadium w przypadkach i na zasadach określonych w art. 98 ust. 6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 w:rsidRPr="00132DEA">
        <w:rPr>
          <w:rFonts w:asciiTheme="minorHAnsi" w:hAnsiTheme="minorHAnsi" w:cstheme="minorHAnsi"/>
          <w:sz w:val="22"/>
        </w:rPr>
        <w:t xml:space="preserve">. </w:t>
      </w:r>
    </w:p>
    <w:p w14:paraId="51B0F8C0" w14:textId="6F2C4F4B" w:rsidR="00F84575" w:rsidRPr="006C7A87" w:rsidRDefault="009D501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SPOSÓB OBLICZENIA </w:t>
      </w:r>
      <w:r w:rsidR="00F84575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CENY OFERTY</w:t>
      </w:r>
    </w:p>
    <w:p w14:paraId="4ABF0CAB" w14:textId="2DB1F7C4" w:rsidR="00B14B5B" w:rsidRDefault="00B14B5B" w:rsidP="003A2089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hAnsiTheme="minorHAnsi" w:cstheme="minorHAnsi"/>
          <w:sz w:val="22"/>
          <w:szCs w:val="22"/>
        </w:rPr>
        <w:t xml:space="preserve">Cena oferty, o której mowa w „Formularzu ofertowym” stanowiącym </w:t>
      </w:r>
      <w:r w:rsidRPr="009E2E3D">
        <w:rPr>
          <w:rFonts w:asciiTheme="minorHAnsi" w:hAnsiTheme="minorHAnsi" w:cstheme="minorHAnsi"/>
          <w:sz w:val="22"/>
          <w:szCs w:val="22"/>
        </w:rPr>
        <w:t>Załącznik nr 1</w:t>
      </w:r>
      <w:r w:rsidRPr="009E2E3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9E2E3D">
        <w:rPr>
          <w:rFonts w:asciiTheme="minorHAnsi" w:hAnsiTheme="minorHAnsi" w:cstheme="minorHAnsi"/>
          <w:sz w:val="22"/>
          <w:szCs w:val="22"/>
        </w:rPr>
        <w:t>do SWZ,</w:t>
      </w:r>
      <w:r w:rsidRPr="00D36CA8">
        <w:rPr>
          <w:rFonts w:asciiTheme="minorHAnsi" w:hAnsiTheme="minorHAnsi" w:cstheme="minorHAnsi"/>
          <w:sz w:val="22"/>
          <w:szCs w:val="22"/>
        </w:rPr>
        <w:t xml:space="preserve"> musi być obliczona w złotych polskich, z dokładnością do dwóch miejsc po przecinku.</w:t>
      </w:r>
    </w:p>
    <w:p w14:paraId="4A8F6011" w14:textId="77777777" w:rsidR="009E2E3D" w:rsidRPr="00B20532" w:rsidRDefault="009E2E3D" w:rsidP="003A2089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 xml:space="preserve">W Formularzu oferty należy podać cenę oferty: wartość netto i wartość brutto. </w:t>
      </w:r>
    </w:p>
    <w:p w14:paraId="72F506FA" w14:textId="5717E528" w:rsidR="00B20532" w:rsidRPr="00B20532" w:rsidRDefault="00B20532" w:rsidP="003A2089">
      <w:pPr>
        <w:pStyle w:val="Default"/>
        <w:numPr>
          <w:ilvl w:val="0"/>
          <w:numId w:val="25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B14B5B">
        <w:rPr>
          <w:rFonts w:asciiTheme="minorHAnsi" w:hAnsiTheme="minorHAnsi" w:cstheme="minorHAnsi"/>
          <w:sz w:val="22"/>
          <w:szCs w:val="22"/>
        </w:rPr>
        <w:t xml:space="preserve">Cena oferty powinna zawierać wszelkie koszty jakie poniesie </w:t>
      </w:r>
      <w:r w:rsidR="00F7619C" w:rsidRPr="00B14B5B">
        <w:rPr>
          <w:rFonts w:asciiTheme="minorHAnsi" w:hAnsiTheme="minorHAnsi" w:cstheme="minorHAnsi"/>
          <w:sz w:val="22"/>
          <w:szCs w:val="22"/>
        </w:rPr>
        <w:t>w</w:t>
      </w:r>
      <w:r w:rsidRPr="00B14B5B">
        <w:rPr>
          <w:rFonts w:asciiTheme="minorHAnsi" w:hAnsiTheme="minorHAnsi" w:cstheme="minorHAnsi"/>
          <w:sz w:val="22"/>
          <w:szCs w:val="22"/>
        </w:rPr>
        <w:t>ykonawca w celu należytego wykonania przedmiotu zamówienia z należnymi podatkami</w:t>
      </w:r>
      <w:r w:rsidRPr="00B20532">
        <w:rPr>
          <w:rFonts w:asciiTheme="minorHAnsi" w:hAnsiTheme="minorHAnsi" w:cstheme="minorHAnsi"/>
          <w:sz w:val="22"/>
          <w:szCs w:val="22"/>
        </w:rPr>
        <w:t xml:space="preserve"> i opłatami, w tym także wszelkie koszty nie wynikające bezpośrednio z opisu przedmiotu zamówienia, opisu projektu i wzoru umowy, ale możliwe do przewidzenia przez </w:t>
      </w:r>
      <w:r w:rsidR="00F7619C">
        <w:rPr>
          <w:rFonts w:asciiTheme="minorHAnsi" w:hAnsiTheme="minorHAnsi" w:cstheme="minorHAnsi"/>
          <w:sz w:val="22"/>
          <w:szCs w:val="22"/>
        </w:rPr>
        <w:t>w</w:t>
      </w:r>
      <w:r w:rsidRPr="00B20532">
        <w:rPr>
          <w:rFonts w:asciiTheme="minorHAnsi" w:hAnsiTheme="minorHAnsi" w:cstheme="minorHAnsi"/>
          <w:sz w:val="22"/>
          <w:szCs w:val="22"/>
        </w:rPr>
        <w:t>ykonawcę w dniu złożenia oferty.</w:t>
      </w:r>
    </w:p>
    <w:p w14:paraId="3D199178" w14:textId="77777777" w:rsidR="00B20532" w:rsidRPr="00B20532" w:rsidRDefault="00B20532" w:rsidP="003A2089">
      <w:pPr>
        <w:pStyle w:val="Akapitzlist"/>
        <w:numPr>
          <w:ilvl w:val="0"/>
          <w:numId w:val="25"/>
        </w:numPr>
        <w:spacing w:before="120" w:after="120"/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color w:val="000000"/>
          <w:sz w:val="22"/>
          <w:szCs w:val="22"/>
        </w:rPr>
        <w:t>Wszelkie rozliczenia związane z realizacją zamówienia dokonywane będą w walucie polskiej.</w:t>
      </w:r>
    </w:p>
    <w:p w14:paraId="0D8256DE" w14:textId="375F0012" w:rsidR="00B20532" w:rsidRPr="009E2E3D" w:rsidRDefault="00B20532" w:rsidP="003A2089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20532">
        <w:rPr>
          <w:rFonts w:asciiTheme="minorHAnsi" w:hAnsiTheme="minorHAnsi" w:cstheme="minorHAnsi"/>
          <w:sz w:val="22"/>
          <w:szCs w:val="22"/>
        </w:rPr>
        <w:t>Prawidłowe ustalenie podatku VAT należy do obowiązków wykonawcy, zgodnie z przepisami ustawy o podatku od towarów i</w:t>
      </w:r>
      <w:r w:rsidRPr="00B2053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20532">
        <w:rPr>
          <w:rFonts w:asciiTheme="minorHAnsi" w:hAnsiTheme="minorHAnsi" w:cstheme="minorHAnsi"/>
          <w:sz w:val="22"/>
          <w:szCs w:val="22"/>
        </w:rPr>
        <w:t>usług.</w:t>
      </w:r>
    </w:p>
    <w:p w14:paraId="32CBB8E8" w14:textId="77777777" w:rsidR="009E2E3D" w:rsidRPr="005E0E8D" w:rsidRDefault="009E2E3D" w:rsidP="005E0E8D">
      <w:pPr>
        <w:pStyle w:val="Akapitzlist"/>
        <w:numPr>
          <w:ilvl w:val="0"/>
          <w:numId w:val="25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12" w:name="_Hlk88247097"/>
      <w:r w:rsidRPr="005E0E8D">
        <w:rPr>
          <w:rFonts w:asciiTheme="minorHAnsi" w:hAnsiTheme="minorHAnsi" w:cstheme="minorHAnsi"/>
          <w:sz w:val="22"/>
          <w:szCs w:val="22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5E0E8D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E0E8D">
        <w:rPr>
          <w:rFonts w:asciiTheme="minorHAnsi" w:hAnsiTheme="minorHAnsi" w:cstheme="minorHAnsi"/>
          <w:sz w:val="22"/>
          <w:szCs w:val="22"/>
        </w:rPr>
        <w:t>. zm.), dla celów zastosowania kryterium ceny lub kosztu zamawiający dolicza do przedstawionej w tej ofercie ceny kwotę podatku od towarów i usług, którą miałby obowiązek rozliczyć. W ofercie, o której mowa w ust. 1, wykonawca ma obowiązek:</w:t>
      </w:r>
    </w:p>
    <w:p w14:paraId="4C817140" w14:textId="77777777" w:rsidR="009E2E3D" w:rsidRPr="005571D2" w:rsidRDefault="009E2E3D" w:rsidP="005E0E8D">
      <w:pPr>
        <w:pStyle w:val="Akapitzlist"/>
        <w:numPr>
          <w:ilvl w:val="0"/>
          <w:numId w:val="45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poinformowania zamawiającego, że wybór jego oferty będzie prowadził do powstania u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571D2">
        <w:rPr>
          <w:rFonts w:asciiTheme="minorHAnsi" w:hAnsiTheme="minorHAnsi" w:cstheme="minorHAnsi"/>
          <w:color w:val="000000"/>
          <w:sz w:val="22"/>
          <w:szCs w:val="22"/>
        </w:rPr>
        <w:t>zamawiającego obowiązku podatkowego;</w:t>
      </w:r>
    </w:p>
    <w:p w14:paraId="1CE27D58" w14:textId="77777777" w:rsidR="009E2E3D" w:rsidRPr="005571D2" w:rsidRDefault="009E2E3D" w:rsidP="005E0E8D">
      <w:pPr>
        <w:pStyle w:val="Akapitzlist"/>
        <w:numPr>
          <w:ilvl w:val="0"/>
          <w:numId w:val="45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nazwy (rodzaju) towaru lub usługi, których dostawa lub świadczenie będą prowadziły do powstania obowiązku podatkowego;</w:t>
      </w:r>
    </w:p>
    <w:p w14:paraId="37EF4B52" w14:textId="77777777" w:rsidR="009E2E3D" w:rsidRPr="005571D2" w:rsidRDefault="009E2E3D" w:rsidP="005E0E8D">
      <w:pPr>
        <w:pStyle w:val="Akapitzlist"/>
        <w:numPr>
          <w:ilvl w:val="0"/>
          <w:numId w:val="45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wartości towaru lub usługi objętego obowiązkiem podatkowym zamawiającego, bez kwoty podatku;</w:t>
      </w:r>
    </w:p>
    <w:p w14:paraId="529284BC" w14:textId="282FF80E" w:rsidR="009E2E3D" w:rsidRPr="009E2E3D" w:rsidRDefault="009E2E3D" w:rsidP="005E0E8D">
      <w:pPr>
        <w:pStyle w:val="Akapitzlist"/>
        <w:numPr>
          <w:ilvl w:val="0"/>
          <w:numId w:val="45"/>
        </w:numPr>
        <w:spacing w:before="60" w:after="60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71D2">
        <w:rPr>
          <w:rFonts w:asciiTheme="minorHAnsi" w:hAnsiTheme="minorHAnsi" w:cstheme="minorHAnsi"/>
          <w:color w:val="000000"/>
          <w:sz w:val="22"/>
          <w:szCs w:val="22"/>
        </w:rPr>
        <w:t>wskazania stawki podatku od towarów i usług, która zgodnie z wiedzą wykonawcy, będzie miała zastosowanie.</w:t>
      </w:r>
    </w:p>
    <w:bookmarkEnd w:id="12"/>
    <w:p w14:paraId="75622DA0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KRYTERIA OCENY OFERT</w:t>
      </w:r>
    </w:p>
    <w:p w14:paraId="2940D9E3" w14:textId="1C7CAA99" w:rsidR="003045FB" w:rsidRDefault="00617C34" w:rsidP="003A2089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Zamawiający wybierze najkorzystniejszą ofertę na podstawie niżej wymienionych kryteriów oceny ofert</w:t>
      </w:r>
      <w:r w:rsidR="00FF10B9" w:rsidRPr="00A0163F">
        <w:rPr>
          <w:rFonts w:asciiTheme="minorHAnsi" w:hAnsiTheme="minorHAnsi" w:cstheme="minorHAnsi"/>
          <w:sz w:val="22"/>
        </w:rPr>
        <w:t>:</w:t>
      </w:r>
    </w:p>
    <w:p w14:paraId="75A96767" w14:textId="75D8B902" w:rsidR="00EA6439" w:rsidRDefault="00EA6439" w:rsidP="003A2089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Kryteria dotyczące Części 1</w:t>
      </w:r>
    </w:p>
    <w:p w14:paraId="11B979E3" w14:textId="77777777" w:rsidR="009E2E3D" w:rsidRPr="005B2404" w:rsidRDefault="009E2E3D" w:rsidP="003A2089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Kryteria oceny ofert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09"/>
        <w:gridCol w:w="709"/>
        <w:gridCol w:w="5528"/>
      </w:tblGrid>
      <w:tr w:rsidR="009E2E3D" w:rsidRPr="00A0163F" w14:paraId="034E1777" w14:textId="77777777" w:rsidTr="005166A2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7E8E85A2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3" w:name="_Hlk77153629"/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shd w:val="pct12" w:color="000000" w:fill="FFFFFF"/>
            <w:vAlign w:val="center"/>
          </w:tcPr>
          <w:p w14:paraId="3CA98FD0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709" w:type="dxa"/>
            <w:shd w:val="pct12" w:color="000000" w:fill="FFFFFF"/>
            <w:vAlign w:val="center"/>
          </w:tcPr>
          <w:p w14:paraId="4FFEF10F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528" w:type="dxa"/>
            <w:shd w:val="pct12" w:color="000000" w:fill="FFFFFF"/>
            <w:vAlign w:val="center"/>
          </w:tcPr>
          <w:p w14:paraId="0272A5C5" w14:textId="77777777" w:rsidR="009E2E3D" w:rsidRPr="00A0163F" w:rsidRDefault="009E2E3D" w:rsidP="00F17579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9E2E3D" w:rsidRPr="00A0163F" w14:paraId="06A459C7" w14:textId="77777777" w:rsidTr="005166A2">
        <w:trPr>
          <w:trHeight w:val="664"/>
        </w:trPr>
        <w:tc>
          <w:tcPr>
            <w:tcW w:w="567" w:type="dxa"/>
            <w:vAlign w:val="center"/>
          </w:tcPr>
          <w:p w14:paraId="65E6D9BE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409" w:type="dxa"/>
            <w:vAlign w:val="center"/>
          </w:tcPr>
          <w:p w14:paraId="643C309F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709" w:type="dxa"/>
            <w:vAlign w:val="center"/>
          </w:tcPr>
          <w:p w14:paraId="74223DD1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528" w:type="dxa"/>
            <w:vAlign w:val="center"/>
          </w:tcPr>
          <w:p w14:paraId="60AA7701" w14:textId="77777777" w:rsidR="009E2E3D" w:rsidRPr="00A0163F" w:rsidRDefault="00F17579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9E2E3D" w:rsidRPr="00A0163F" w14:paraId="733395F8" w14:textId="77777777" w:rsidTr="005166A2">
        <w:trPr>
          <w:trHeight w:val="503"/>
        </w:trPr>
        <w:tc>
          <w:tcPr>
            <w:tcW w:w="567" w:type="dxa"/>
            <w:vAlign w:val="center"/>
          </w:tcPr>
          <w:p w14:paraId="6A14D6CC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14:paraId="3C813018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Termin usunięcia wad w okresie gwarancji jakości (S)</w:t>
            </w:r>
          </w:p>
        </w:tc>
        <w:tc>
          <w:tcPr>
            <w:tcW w:w="709" w:type="dxa"/>
            <w:vAlign w:val="center"/>
          </w:tcPr>
          <w:p w14:paraId="431ED658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0%</w:t>
            </w:r>
          </w:p>
        </w:tc>
        <w:tc>
          <w:tcPr>
            <w:tcW w:w="5528" w:type="dxa"/>
            <w:vAlign w:val="center"/>
          </w:tcPr>
          <w:p w14:paraId="1111CEB4" w14:textId="77777777" w:rsidR="009E2E3D" w:rsidRPr="00A0163F" w:rsidRDefault="00F17579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  <w:tr w:rsidR="009E2E3D" w:rsidRPr="00A0163F" w14:paraId="4A3419DF" w14:textId="77777777" w:rsidTr="005166A2">
        <w:trPr>
          <w:trHeight w:val="503"/>
        </w:trPr>
        <w:tc>
          <w:tcPr>
            <w:tcW w:w="567" w:type="dxa"/>
            <w:vAlign w:val="center"/>
          </w:tcPr>
          <w:p w14:paraId="1D0D4F58" w14:textId="77777777" w:rsidR="009E2E3D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09" w:type="dxa"/>
            <w:vAlign w:val="center"/>
          </w:tcPr>
          <w:p w14:paraId="22A9AD60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7036">
              <w:rPr>
                <w:rFonts w:asciiTheme="minorHAnsi" w:hAnsiTheme="minorHAnsi" w:cstheme="minorHAnsi"/>
                <w:sz w:val="20"/>
                <w:szCs w:val="20"/>
              </w:rPr>
              <w:t>Pomoc techniczna w zakresie szkoleń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  <w:tc>
          <w:tcPr>
            <w:tcW w:w="709" w:type="dxa"/>
            <w:vAlign w:val="center"/>
          </w:tcPr>
          <w:p w14:paraId="626CFD83" w14:textId="77777777" w:rsidR="009E2E3D" w:rsidRPr="00A0163F" w:rsidRDefault="009E2E3D" w:rsidP="00F1757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5528" w:type="dxa"/>
            <w:vAlign w:val="center"/>
          </w:tcPr>
          <w:p w14:paraId="0A4668EE" w14:textId="77777777" w:rsidR="009E2E3D" w:rsidRDefault="00F17579" w:rsidP="00F17579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bookmarkEnd w:id="13"/>
    <w:p w14:paraId="3DB2ED92" w14:textId="77777777" w:rsidR="009E2E3D" w:rsidRPr="005B2404" w:rsidRDefault="009E2E3D" w:rsidP="003A2089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Kryterium</w:t>
      </w:r>
      <w:r w:rsidRPr="005B2404">
        <w:rPr>
          <w:rFonts w:asciiTheme="minorHAnsi" w:hAnsiTheme="minorHAnsi" w:cstheme="minorHAnsi"/>
          <w:sz w:val="22"/>
        </w:rPr>
        <w:t xml:space="preserve"> „Termin usunięcia wad w okresie gwarancji jakości”</w:t>
      </w:r>
      <w:r>
        <w:rPr>
          <w:rFonts w:asciiTheme="minorHAnsi" w:hAnsiTheme="minorHAnsi" w:cstheme="minorHAnsi"/>
          <w:sz w:val="22"/>
        </w:rPr>
        <w:t>(S)</w:t>
      </w:r>
      <w:r w:rsidRPr="005B2404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88"/>
        <w:gridCol w:w="1488"/>
      </w:tblGrid>
      <w:tr w:rsidR="009E2E3D" w:rsidRPr="003A2432" w14:paraId="31F7B8EA" w14:textId="77777777" w:rsidTr="005166A2">
        <w:tc>
          <w:tcPr>
            <w:tcW w:w="6237" w:type="dxa"/>
            <w:gridSpan w:val="2"/>
            <w:shd w:val="clear" w:color="auto" w:fill="D9D9D9" w:themeFill="background1" w:themeFillShade="D9"/>
          </w:tcPr>
          <w:p w14:paraId="1450DA7A" w14:textId="77777777" w:rsidR="009E2E3D" w:rsidRPr="003A2432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CDA2507" w14:textId="77777777" w:rsidR="009E2E3D" w:rsidRPr="003A2432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Dni robocze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57CB6BE9" w14:textId="77777777" w:rsidR="009E2E3D" w:rsidRPr="003A2432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E2E3D" w:rsidRPr="00A0163F" w14:paraId="7839DDC8" w14:textId="77777777" w:rsidTr="005166A2">
        <w:trPr>
          <w:trHeight w:val="252"/>
        </w:trPr>
        <w:tc>
          <w:tcPr>
            <w:tcW w:w="567" w:type="dxa"/>
            <w:vMerge w:val="restart"/>
            <w:vAlign w:val="center"/>
          </w:tcPr>
          <w:p w14:paraId="077DB8BC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vertAlign w:val="subscript"/>
                <w:lang w:bidi="ar-SA"/>
              </w:rPr>
              <w:t>1</w:t>
            </w:r>
          </w:p>
        </w:tc>
        <w:tc>
          <w:tcPr>
            <w:tcW w:w="5670" w:type="dxa"/>
            <w:vMerge w:val="restart"/>
          </w:tcPr>
          <w:p w14:paraId="7D24C1F6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Termin usunięcia błędu krytycznego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 w okresie gwarancji jakości, licząc od daty powiadomienia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  <w:tc>
          <w:tcPr>
            <w:tcW w:w="1488" w:type="dxa"/>
            <w:vAlign w:val="center"/>
          </w:tcPr>
          <w:p w14:paraId="0631E704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</w:t>
            </w:r>
          </w:p>
        </w:tc>
        <w:tc>
          <w:tcPr>
            <w:tcW w:w="1488" w:type="dxa"/>
            <w:vAlign w:val="center"/>
          </w:tcPr>
          <w:p w14:paraId="4378469D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E2E3D" w:rsidRPr="00A0163F" w14:paraId="65D74D09" w14:textId="77777777" w:rsidTr="005166A2">
        <w:trPr>
          <w:trHeight w:val="250"/>
        </w:trPr>
        <w:tc>
          <w:tcPr>
            <w:tcW w:w="567" w:type="dxa"/>
            <w:vMerge/>
            <w:vAlign w:val="center"/>
          </w:tcPr>
          <w:p w14:paraId="5EFE3F4F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5ACFAB10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BE27E32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</w:t>
            </w:r>
          </w:p>
        </w:tc>
        <w:tc>
          <w:tcPr>
            <w:tcW w:w="1488" w:type="dxa"/>
            <w:vAlign w:val="center"/>
          </w:tcPr>
          <w:p w14:paraId="6B1027E4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E2E3D" w:rsidRPr="00A0163F" w14:paraId="6108D4E0" w14:textId="77777777" w:rsidTr="005166A2">
        <w:trPr>
          <w:trHeight w:val="250"/>
        </w:trPr>
        <w:tc>
          <w:tcPr>
            <w:tcW w:w="567" w:type="dxa"/>
            <w:vMerge/>
            <w:vAlign w:val="center"/>
          </w:tcPr>
          <w:p w14:paraId="0FB3522D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6D643E25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B0FB51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dnia</w:t>
            </w:r>
          </w:p>
        </w:tc>
        <w:tc>
          <w:tcPr>
            <w:tcW w:w="1488" w:type="dxa"/>
            <w:vAlign w:val="center"/>
          </w:tcPr>
          <w:p w14:paraId="55A61F3A" w14:textId="00E10ABC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10</w:t>
            </w:r>
          </w:p>
        </w:tc>
      </w:tr>
      <w:tr w:rsidR="009E2E3D" w:rsidRPr="00A0163F" w14:paraId="143E0003" w14:textId="77777777" w:rsidTr="005166A2">
        <w:trPr>
          <w:trHeight w:val="252"/>
        </w:trPr>
        <w:tc>
          <w:tcPr>
            <w:tcW w:w="567" w:type="dxa"/>
            <w:vMerge w:val="restart"/>
            <w:vAlign w:val="center"/>
          </w:tcPr>
          <w:p w14:paraId="2ADB894A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  <w:t>S</w:t>
            </w:r>
            <w:r w:rsidRPr="00A0163F">
              <w:rPr>
                <w:rFonts w:asciiTheme="minorHAnsi" w:eastAsia="Times New Roman" w:hAnsiTheme="minorHAnsi" w:cstheme="minorHAnsi"/>
                <w:bCs/>
                <w:color w:val="auto"/>
                <w:sz w:val="22"/>
                <w:vertAlign w:val="subscript"/>
                <w:lang w:bidi="ar-SA"/>
              </w:rPr>
              <w:t>2</w:t>
            </w:r>
          </w:p>
        </w:tc>
        <w:tc>
          <w:tcPr>
            <w:tcW w:w="5670" w:type="dxa"/>
            <w:vMerge w:val="restart"/>
          </w:tcPr>
          <w:p w14:paraId="432EB5A6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 xml:space="preserve">Termin usunięcia błędu zwykłego w okresie gwarancji jakości, licząc od daty powiadomienia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A2432">
              <w:rPr>
                <w:rFonts w:asciiTheme="minorHAnsi" w:hAnsiTheme="minorHAnsi" w:cstheme="minorHAnsi"/>
                <w:sz w:val="20"/>
                <w:szCs w:val="20"/>
              </w:rPr>
              <w:t>ykonawcy pocztą elektroniczną, przy czym dniem roboczym nie jest dzień uznany ustawowo za wolny od pracy oraz sobota.</w:t>
            </w:r>
          </w:p>
        </w:tc>
        <w:tc>
          <w:tcPr>
            <w:tcW w:w="1488" w:type="dxa"/>
            <w:vAlign w:val="center"/>
          </w:tcPr>
          <w:p w14:paraId="71FB6C01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30 dni</w:t>
            </w:r>
          </w:p>
        </w:tc>
        <w:tc>
          <w:tcPr>
            <w:tcW w:w="1488" w:type="dxa"/>
            <w:vAlign w:val="center"/>
          </w:tcPr>
          <w:p w14:paraId="556B663C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9E2E3D" w:rsidRPr="00A0163F" w14:paraId="13B33FFA" w14:textId="77777777" w:rsidTr="005166A2">
        <w:trPr>
          <w:trHeight w:val="250"/>
        </w:trPr>
        <w:tc>
          <w:tcPr>
            <w:tcW w:w="567" w:type="dxa"/>
            <w:vMerge/>
            <w:vAlign w:val="center"/>
          </w:tcPr>
          <w:p w14:paraId="2993425E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1165CA5F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09115729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20 dni</w:t>
            </w:r>
          </w:p>
        </w:tc>
        <w:tc>
          <w:tcPr>
            <w:tcW w:w="1488" w:type="dxa"/>
            <w:vAlign w:val="center"/>
          </w:tcPr>
          <w:p w14:paraId="79497FA8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</w:tr>
      <w:tr w:rsidR="009E2E3D" w:rsidRPr="00A0163F" w14:paraId="3CA44498" w14:textId="77777777" w:rsidTr="005166A2">
        <w:trPr>
          <w:trHeight w:val="250"/>
        </w:trPr>
        <w:tc>
          <w:tcPr>
            <w:tcW w:w="567" w:type="dxa"/>
            <w:vMerge/>
            <w:vAlign w:val="center"/>
          </w:tcPr>
          <w:p w14:paraId="5EAA1BAE" w14:textId="77777777" w:rsidR="009E2E3D" w:rsidRPr="00A0163F" w:rsidRDefault="009E2E3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3EF4D573" w14:textId="77777777" w:rsidR="009E2E3D" w:rsidRPr="003A2432" w:rsidRDefault="009E2E3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1AD848D" w14:textId="77777777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do </w:t>
            </w: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10 d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ni</w:t>
            </w:r>
          </w:p>
        </w:tc>
        <w:tc>
          <w:tcPr>
            <w:tcW w:w="1488" w:type="dxa"/>
            <w:vAlign w:val="center"/>
          </w:tcPr>
          <w:p w14:paraId="08C30505" w14:textId="56C5A85E" w:rsidR="009E2E3D" w:rsidRPr="00B17F37" w:rsidRDefault="009E2E3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10</w:t>
            </w:r>
          </w:p>
        </w:tc>
      </w:tr>
    </w:tbl>
    <w:p w14:paraId="04E84268" w14:textId="77777777" w:rsidR="009E2E3D" w:rsidRDefault="009E2E3D" w:rsidP="009E2E3D">
      <w:pPr>
        <w:pStyle w:val="1"/>
        <w:spacing w:before="40" w:after="40" w:line="240" w:lineRule="auto"/>
        <w:ind w:left="851" w:hanging="143"/>
        <w:rPr>
          <w:rFonts w:asciiTheme="minorHAnsi" w:eastAsiaTheme="minorHAnsi" w:hAnsiTheme="minorHAnsi" w:cstheme="minorHAnsi"/>
          <w:bCs/>
          <w:i/>
          <w:iCs/>
          <w:sz w:val="18"/>
          <w:szCs w:val="18"/>
        </w:rPr>
      </w:pPr>
      <w:r w:rsidRPr="00B17F37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Pr="00B17F37">
        <w:rPr>
          <w:rFonts w:asciiTheme="minorHAnsi" w:eastAsiaTheme="minorHAnsi" w:hAnsiTheme="minorHAnsi" w:cstheme="minorHAnsi"/>
          <w:i/>
          <w:iCs/>
          <w:sz w:val="18"/>
          <w:szCs w:val="18"/>
        </w:rPr>
        <w:t xml:space="preserve"> Błąd krytyczny -</w:t>
      </w:r>
      <w:r w:rsidRPr="00B17F37">
        <w:rPr>
          <w:rFonts w:asciiTheme="minorHAnsi" w:eastAsiaTheme="minorHAnsi" w:hAnsiTheme="minorHAnsi" w:cstheme="minorHAnsi"/>
          <w:bCs/>
          <w:i/>
          <w:iCs/>
          <w:sz w:val="18"/>
          <w:szCs w:val="18"/>
        </w:rPr>
        <w:t xml:space="preserve"> zdarzenie, w którym uszkodzeniu uległ jeden (lub więcej) element/moduł systemu, ograniczający/e wydajność lub funkcjonalność systemu i uniemożliwiający/e Zamawiającemu na korzystanie z  oprogramowania zgodnie z jego specyfikacją techniczną/instrukcją użytkowania.</w:t>
      </w:r>
    </w:p>
    <w:p w14:paraId="5D483252" w14:textId="77777777" w:rsidR="009E2E3D" w:rsidRPr="00B17F37" w:rsidRDefault="009E2E3D" w:rsidP="009E2E3D">
      <w:pPr>
        <w:pStyle w:val="1"/>
        <w:spacing w:before="40" w:after="40" w:line="240" w:lineRule="auto"/>
        <w:ind w:left="851" w:hanging="285"/>
        <w:rPr>
          <w:rFonts w:asciiTheme="minorHAnsi" w:eastAsia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Pr="00B17F37">
        <w:rPr>
          <w:rFonts w:asciiTheme="minorHAnsi" w:eastAsiaTheme="minorHAnsi" w:hAnsiTheme="minorHAnsi" w:cstheme="minorHAnsi"/>
          <w:bCs/>
          <w:color w:val="auto"/>
          <w:sz w:val="20"/>
          <w:szCs w:val="20"/>
          <w:lang w:eastAsia="pl-PL" w:bidi="ar-SA"/>
        </w:rPr>
        <w:t xml:space="preserve"> </w:t>
      </w:r>
      <w:r w:rsidRPr="00B17F37">
        <w:rPr>
          <w:rFonts w:asciiTheme="minorHAnsi" w:hAnsiTheme="minorHAnsi" w:cstheme="minorHAnsi"/>
          <w:bCs/>
          <w:i/>
          <w:iCs/>
          <w:sz w:val="18"/>
          <w:szCs w:val="18"/>
        </w:rPr>
        <w:t>Błąd zwykły - zdarzenie, w którym uszkodzeniu uległ jeden (lub więcej) element/moduł systemu, nie wpływający/e na funkcjonalność i wydajność systemu, ale niezgodny jest ze stanem określonym w Opisie Przedmiotu Zamówienia.</w:t>
      </w:r>
    </w:p>
    <w:p w14:paraId="35BF69E1" w14:textId="77777777" w:rsidR="009E2E3D" w:rsidRPr="00A0163F" w:rsidRDefault="009E2E3D" w:rsidP="009E2E3D">
      <w:pPr>
        <w:spacing w:before="120" w:after="120"/>
        <w:ind w:left="709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 = S</w:t>
      </w:r>
      <w:r w:rsidRPr="00A0163F">
        <w:rPr>
          <w:rFonts w:asciiTheme="minorHAnsi" w:hAnsiTheme="minorHAnsi" w:cstheme="minorHAnsi"/>
          <w:sz w:val="22"/>
          <w:vertAlign w:val="subscript"/>
        </w:rPr>
        <w:t>1</w:t>
      </w:r>
      <w:r w:rsidRPr="00A0163F">
        <w:rPr>
          <w:rFonts w:asciiTheme="minorHAnsi" w:hAnsiTheme="minorHAnsi" w:cstheme="minorHAnsi"/>
          <w:sz w:val="22"/>
        </w:rPr>
        <w:t xml:space="preserve"> + S</w:t>
      </w:r>
      <w:r w:rsidRPr="00A0163F">
        <w:rPr>
          <w:rFonts w:asciiTheme="minorHAnsi" w:hAnsiTheme="minorHAnsi" w:cstheme="minorHAnsi"/>
          <w:sz w:val="22"/>
          <w:vertAlign w:val="subscript"/>
        </w:rPr>
        <w:t>2</w:t>
      </w:r>
    </w:p>
    <w:p w14:paraId="0B4D9A68" w14:textId="77777777" w:rsidR="009E2E3D" w:rsidRPr="00B772E6" w:rsidRDefault="009E2E3D" w:rsidP="003A2089">
      <w:pPr>
        <w:pStyle w:val="Akapitzlist"/>
        <w:numPr>
          <w:ilvl w:val="0"/>
          <w:numId w:val="46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Kryterium „</w:t>
      </w:r>
      <w:r w:rsidRPr="002655A8">
        <w:rPr>
          <w:rFonts w:asciiTheme="minorHAnsi" w:hAnsiTheme="minorHAnsi" w:cstheme="minorHAnsi"/>
          <w:sz w:val="22"/>
        </w:rPr>
        <w:t>Pomoc techniczna w zakresie szkoleń” (PT)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141"/>
        <w:gridCol w:w="1482"/>
        <w:gridCol w:w="1474"/>
      </w:tblGrid>
      <w:tr w:rsidR="009E2E3D" w:rsidRPr="001F47F8" w14:paraId="5F7F96C8" w14:textId="77777777" w:rsidTr="005E0E8D"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3B294E11" w14:textId="77777777" w:rsidR="009E2E3D" w:rsidRPr="001F47F8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F47F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3AA4A430" w14:textId="77777777" w:rsidR="009E2E3D" w:rsidRPr="001F47F8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F47F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Liczba godzin zegarowych</w:t>
            </w:r>
          </w:p>
        </w:tc>
        <w:tc>
          <w:tcPr>
            <w:tcW w:w="1488" w:type="dxa"/>
            <w:shd w:val="clear" w:color="auto" w:fill="D9D9D9" w:themeFill="background1" w:themeFillShade="D9"/>
            <w:vAlign w:val="center"/>
          </w:tcPr>
          <w:p w14:paraId="593BA040" w14:textId="77777777" w:rsidR="009E2E3D" w:rsidRPr="001F47F8" w:rsidRDefault="009E2E3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F47F8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9E2E3D" w:rsidRPr="00B772E6" w14:paraId="38F9F385" w14:textId="77777777" w:rsidTr="005E0E8D">
        <w:tc>
          <w:tcPr>
            <w:tcW w:w="6237" w:type="dxa"/>
            <w:vMerge w:val="restart"/>
            <w:vAlign w:val="center"/>
          </w:tcPr>
          <w:p w14:paraId="3CC86733" w14:textId="2592E8AB" w:rsidR="009E2E3D" w:rsidRPr="00B772E6" w:rsidRDefault="009E2E3D" w:rsidP="00F17579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B772E6">
              <w:rPr>
                <w:rFonts w:asciiTheme="minorHAnsi" w:hAnsiTheme="minorHAnsi" w:cstheme="minorHAnsi"/>
                <w:sz w:val="20"/>
                <w:szCs w:val="20"/>
              </w:rPr>
              <w:t xml:space="preserve">Liczba godzin szkoleń dla użytkowników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2655A8">
              <w:rPr>
                <w:rFonts w:asciiTheme="minorHAnsi" w:hAnsiTheme="minorHAnsi" w:cstheme="minorHAnsi"/>
                <w:sz w:val="20"/>
                <w:szCs w:val="20"/>
              </w:rPr>
              <w:t>zakresu e-Usług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zgodnie z część I pkt V.</w:t>
            </w:r>
            <w:r w:rsidR="002655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OPZ</w:t>
            </w:r>
          </w:p>
        </w:tc>
        <w:tc>
          <w:tcPr>
            <w:tcW w:w="1488" w:type="dxa"/>
          </w:tcPr>
          <w:p w14:paraId="6F2BE29F" w14:textId="1CB65C9A" w:rsidR="009E2E3D" w:rsidRPr="00B772E6" w:rsidRDefault="002655A8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88" w:type="dxa"/>
            <w:vAlign w:val="center"/>
          </w:tcPr>
          <w:p w14:paraId="01A1D877" w14:textId="77777777" w:rsidR="009E2E3D" w:rsidRPr="00B772E6" w:rsidRDefault="009E2E3D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9E2E3D" w:rsidRPr="00B772E6" w14:paraId="7D58EDCB" w14:textId="77777777" w:rsidTr="005E0E8D">
        <w:tc>
          <w:tcPr>
            <w:tcW w:w="6237" w:type="dxa"/>
            <w:vMerge/>
          </w:tcPr>
          <w:p w14:paraId="68000830" w14:textId="77777777" w:rsidR="009E2E3D" w:rsidRPr="00B772E6" w:rsidRDefault="009E2E3D" w:rsidP="00F1757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46FAB1" w14:textId="4038D985" w:rsidR="009E2E3D" w:rsidRPr="00B772E6" w:rsidRDefault="002655A8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88" w:type="dxa"/>
            <w:vAlign w:val="center"/>
          </w:tcPr>
          <w:p w14:paraId="120C4FAA" w14:textId="0D08CABA" w:rsidR="009E2E3D" w:rsidRPr="00B772E6" w:rsidRDefault="002655A8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9E2E3D" w:rsidRPr="00B772E6" w14:paraId="1B9A335D" w14:textId="77777777" w:rsidTr="005E0E8D">
        <w:tc>
          <w:tcPr>
            <w:tcW w:w="6237" w:type="dxa"/>
            <w:vMerge/>
          </w:tcPr>
          <w:p w14:paraId="57A7780F" w14:textId="77777777" w:rsidR="009E2E3D" w:rsidRPr="00B772E6" w:rsidRDefault="009E2E3D" w:rsidP="00F1757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B5C645" w14:textId="58A48872" w:rsidR="009E2E3D" w:rsidRPr="00B772E6" w:rsidRDefault="002655A8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88" w:type="dxa"/>
            <w:vAlign w:val="center"/>
          </w:tcPr>
          <w:p w14:paraId="2E841158" w14:textId="4159D636" w:rsidR="009E2E3D" w:rsidRPr="00B772E6" w:rsidRDefault="002655A8" w:rsidP="00F17579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</w:tbl>
    <w:p w14:paraId="33D96424" w14:textId="7455E103" w:rsidR="00EA6439" w:rsidRDefault="00EA6439" w:rsidP="003A2089">
      <w:pPr>
        <w:pStyle w:val="Akapitzlist"/>
        <w:numPr>
          <w:ilvl w:val="1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Kryteria dotyczące Części 2</w:t>
      </w:r>
    </w:p>
    <w:p w14:paraId="0E2A08ED" w14:textId="77777777" w:rsidR="002655A8" w:rsidRPr="005B2404" w:rsidRDefault="002655A8" w:rsidP="003A2089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Kryteria oceny ofert</w:t>
      </w: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51"/>
        <w:gridCol w:w="850"/>
        <w:gridCol w:w="5745"/>
      </w:tblGrid>
      <w:tr w:rsidR="00EA6439" w:rsidRPr="00A0163F" w14:paraId="417233FA" w14:textId="77777777" w:rsidTr="005E0E8D">
        <w:trPr>
          <w:trHeight w:val="279"/>
        </w:trPr>
        <w:tc>
          <w:tcPr>
            <w:tcW w:w="567" w:type="dxa"/>
            <w:shd w:val="pct12" w:color="000000" w:fill="FFFFFF"/>
            <w:vAlign w:val="center"/>
          </w:tcPr>
          <w:p w14:paraId="64227771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51" w:type="dxa"/>
            <w:shd w:val="pct12" w:color="000000" w:fill="FFFFFF"/>
            <w:vAlign w:val="center"/>
          </w:tcPr>
          <w:p w14:paraId="194D1773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Kryteria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14:paraId="3D8951BF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5745" w:type="dxa"/>
            <w:shd w:val="pct12" w:color="000000" w:fill="FFFFFF"/>
            <w:vAlign w:val="center"/>
          </w:tcPr>
          <w:p w14:paraId="5811E45A" w14:textId="77777777" w:rsidR="00EA6439" w:rsidRPr="00A0163F" w:rsidRDefault="00EA6439" w:rsidP="00911E38">
            <w:pPr>
              <w:pStyle w:val="Nagwek8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A0163F">
              <w:rPr>
                <w:rFonts w:asciiTheme="minorHAnsi" w:hAnsiTheme="minorHAnsi" w:cstheme="minorHAnsi"/>
                <w:sz w:val="20"/>
              </w:rPr>
              <w:t>Metoda oceny</w:t>
            </w:r>
          </w:p>
        </w:tc>
      </w:tr>
      <w:tr w:rsidR="00EA6439" w:rsidRPr="00A0163F" w14:paraId="1FBCE00D" w14:textId="77777777" w:rsidTr="005E0E8D">
        <w:trPr>
          <w:trHeight w:val="664"/>
        </w:trPr>
        <w:tc>
          <w:tcPr>
            <w:tcW w:w="567" w:type="dxa"/>
            <w:vAlign w:val="center"/>
          </w:tcPr>
          <w:p w14:paraId="5540CB25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51" w:type="dxa"/>
            <w:vAlign w:val="center"/>
          </w:tcPr>
          <w:p w14:paraId="31BE35AA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Cena (C)</w:t>
            </w:r>
          </w:p>
        </w:tc>
        <w:tc>
          <w:tcPr>
            <w:tcW w:w="850" w:type="dxa"/>
            <w:vAlign w:val="center"/>
          </w:tcPr>
          <w:p w14:paraId="691D91D3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0163F">
              <w:rPr>
                <w:rFonts w:asciiTheme="minorHAnsi" w:hAnsiTheme="minorHAnsi" w:cstheme="minorHAnsi"/>
                <w:sz w:val="20"/>
                <w:szCs w:val="20"/>
              </w:rPr>
              <w:t>60%</w:t>
            </w:r>
          </w:p>
        </w:tc>
        <w:tc>
          <w:tcPr>
            <w:tcW w:w="5745" w:type="dxa"/>
            <w:vAlign w:val="center"/>
          </w:tcPr>
          <w:p w14:paraId="2E70280A" w14:textId="77777777" w:rsidR="00EA6439" w:rsidRPr="002655A8" w:rsidRDefault="00F1757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  <w:u w:val="single"/>
                      </w:rPr>
                      <m:t>Najniższa zaoferowana cena oferty</m:t>
                    </m:r>
                    <m:ctrlPr>
                      <w:rPr>
                        <w:rFonts w:ascii="Cambria Math" w:hAnsi="Cambria Math" w:cstheme="minorHAnsi"/>
                        <w:iCs/>
                        <w:sz w:val="20"/>
                        <w:szCs w:val="20"/>
                        <w:u w:val="single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0"/>
                        <w:szCs w:val="20"/>
                      </w:rPr>
                      <m:t>cena oferty badanej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  <w:sz w:val="20"/>
                    <w:szCs w:val="20"/>
                  </w:rPr>
                  <m:t>×100 ×60%</m:t>
                </m:r>
              </m:oMath>
            </m:oMathPara>
          </w:p>
        </w:tc>
      </w:tr>
      <w:tr w:rsidR="00EA6439" w:rsidRPr="00A0163F" w14:paraId="0E7496CE" w14:textId="77777777" w:rsidTr="005E0E8D">
        <w:trPr>
          <w:trHeight w:val="664"/>
        </w:trPr>
        <w:tc>
          <w:tcPr>
            <w:tcW w:w="567" w:type="dxa"/>
            <w:vAlign w:val="center"/>
          </w:tcPr>
          <w:p w14:paraId="2BEC1316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51" w:type="dxa"/>
            <w:vAlign w:val="center"/>
          </w:tcPr>
          <w:p w14:paraId="1AA50DF5" w14:textId="53A0F8AC" w:rsidR="00EA6439" w:rsidRPr="00A0163F" w:rsidRDefault="00B43BB1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Serwis</w:t>
            </w:r>
            <w:r w:rsidR="00EA6439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EA643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14:paraId="4915371C" w14:textId="77777777" w:rsidR="00EA6439" w:rsidRPr="00A0163F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5745" w:type="dxa"/>
            <w:vAlign w:val="center"/>
          </w:tcPr>
          <w:p w14:paraId="4DF01579" w14:textId="0DF653AB" w:rsidR="00EA6439" w:rsidRDefault="00F17579" w:rsidP="00911E38">
            <w:pPr>
              <w:spacing w:before="60" w:after="60"/>
              <w:jc w:val="center"/>
              <w:rPr>
                <w:rFonts w:ascii="Calibri" w:hAnsi="Calibri" w:cs="Calibri"/>
                <w:iCs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2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  <w:tr w:rsidR="00EA6439" w:rsidRPr="00A0163F" w14:paraId="212A056D" w14:textId="77777777" w:rsidTr="005E0E8D">
        <w:trPr>
          <w:trHeight w:val="664"/>
        </w:trPr>
        <w:tc>
          <w:tcPr>
            <w:tcW w:w="567" w:type="dxa"/>
            <w:vAlign w:val="center"/>
          </w:tcPr>
          <w:p w14:paraId="29CA1A21" w14:textId="77777777" w:rsidR="00EA6439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51" w:type="dxa"/>
            <w:vAlign w:val="center"/>
          </w:tcPr>
          <w:p w14:paraId="49592DCB" w14:textId="77777777" w:rsidR="00EA6439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(G)</w:t>
            </w:r>
          </w:p>
        </w:tc>
        <w:tc>
          <w:tcPr>
            <w:tcW w:w="850" w:type="dxa"/>
            <w:vAlign w:val="center"/>
          </w:tcPr>
          <w:p w14:paraId="7D3E9B5C" w14:textId="77777777" w:rsidR="00EA6439" w:rsidRDefault="00EA6439" w:rsidP="00911E3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5745" w:type="dxa"/>
            <w:vAlign w:val="center"/>
          </w:tcPr>
          <w:p w14:paraId="65DB17B9" w14:textId="77777777" w:rsidR="00EA6439" w:rsidRDefault="00F17579" w:rsidP="00911E38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 xml:space="preserve">Liczba punktów oferty badanej przyznanych 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  <w:sz w:val="18"/>
                            <w:szCs w:val="18"/>
                            <w:u w:val="single"/>
                          </w:rPr>
                          <m:t>zgodnie z metodą określoną w pkt 3</m:t>
                        </m:r>
                      </m:e>
                    </m:eqArr>
                    <m:ctrlPr>
                      <w:rPr>
                        <w:rFonts w:ascii="Cambria Math" w:hAnsi="Cambria Math" w:cstheme="minorHAnsi"/>
                        <w:sz w:val="18"/>
                        <w:szCs w:val="18"/>
                        <w:u w:val="single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  <w:sz w:val="18"/>
                        <w:szCs w:val="18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18"/>
                    <w:szCs w:val="18"/>
                  </w:rPr>
                  <m:t>×100 ×20%</m:t>
                </m:r>
              </m:oMath>
            </m:oMathPara>
          </w:p>
        </w:tc>
      </w:tr>
    </w:tbl>
    <w:p w14:paraId="35C5267F" w14:textId="77777777" w:rsidR="000875CD" w:rsidRPr="00E94B6F" w:rsidRDefault="000875CD" w:rsidP="003A2089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 w:rsidRPr="000875CD">
        <w:rPr>
          <w:rFonts w:asciiTheme="minorHAnsi" w:hAnsiTheme="minorHAnsi" w:cstheme="minorHAnsi"/>
          <w:sz w:val="22"/>
        </w:rPr>
        <w:t>Kryterium „Termin usunięcia wad w okresie gwarancji jakości (S)”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88"/>
        <w:gridCol w:w="1488"/>
      </w:tblGrid>
      <w:tr w:rsidR="000875CD" w:rsidRPr="003A2432" w14:paraId="3BB2A785" w14:textId="77777777" w:rsidTr="005E0E8D">
        <w:tc>
          <w:tcPr>
            <w:tcW w:w="6237" w:type="dxa"/>
            <w:gridSpan w:val="2"/>
            <w:shd w:val="clear" w:color="auto" w:fill="D9D9D9" w:themeFill="background1" w:themeFillShade="D9"/>
          </w:tcPr>
          <w:p w14:paraId="67629959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CA1CE03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Dni robocze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76692B65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0875CD" w:rsidRPr="00A0163F" w14:paraId="50E87A4F" w14:textId="77777777" w:rsidTr="005E0E8D">
        <w:trPr>
          <w:trHeight w:val="252"/>
        </w:trPr>
        <w:tc>
          <w:tcPr>
            <w:tcW w:w="567" w:type="dxa"/>
            <w:vMerge w:val="restart"/>
            <w:vAlign w:val="center"/>
          </w:tcPr>
          <w:p w14:paraId="4FD16D76" w14:textId="77777777" w:rsidR="000875CD" w:rsidRPr="00E25B4B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E25B4B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t>S</w:t>
            </w:r>
          </w:p>
        </w:tc>
        <w:tc>
          <w:tcPr>
            <w:tcW w:w="5670" w:type="dxa"/>
            <w:vMerge w:val="restart"/>
            <w:vAlign w:val="center"/>
          </w:tcPr>
          <w:p w14:paraId="30612108" w14:textId="77777777" w:rsidR="000875CD" w:rsidRPr="00E25B4B" w:rsidRDefault="000875CD" w:rsidP="00F17579">
            <w:pPr>
              <w:pStyle w:val="1"/>
              <w:spacing w:before="40" w:after="4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5B4B">
              <w:rPr>
                <w:rFonts w:asciiTheme="minorHAnsi" w:hAnsiTheme="minorHAnsi" w:cstheme="minorHAnsi"/>
                <w:sz w:val="20"/>
                <w:szCs w:val="20"/>
              </w:rPr>
              <w:t>Termin usunięcia wad i usterek w okresie gwarancji jakości</w:t>
            </w:r>
          </w:p>
        </w:tc>
        <w:tc>
          <w:tcPr>
            <w:tcW w:w="1488" w:type="dxa"/>
            <w:vAlign w:val="center"/>
          </w:tcPr>
          <w:p w14:paraId="193D0F9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3 dni</w:t>
            </w:r>
          </w:p>
        </w:tc>
        <w:tc>
          <w:tcPr>
            <w:tcW w:w="1488" w:type="dxa"/>
            <w:vAlign w:val="center"/>
          </w:tcPr>
          <w:p w14:paraId="568BEBF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0875CD" w:rsidRPr="00A0163F" w14:paraId="18F2674B" w14:textId="77777777" w:rsidTr="005E0E8D">
        <w:trPr>
          <w:trHeight w:val="250"/>
        </w:trPr>
        <w:tc>
          <w:tcPr>
            <w:tcW w:w="567" w:type="dxa"/>
            <w:vMerge/>
            <w:vAlign w:val="center"/>
          </w:tcPr>
          <w:p w14:paraId="01A91427" w14:textId="77777777" w:rsidR="000875CD" w:rsidRPr="00A0163F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4E76BB6A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C00A18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do 2 dni</w:t>
            </w:r>
          </w:p>
        </w:tc>
        <w:tc>
          <w:tcPr>
            <w:tcW w:w="1488" w:type="dxa"/>
            <w:vAlign w:val="center"/>
          </w:tcPr>
          <w:p w14:paraId="7F41C36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10</w:t>
            </w:r>
          </w:p>
        </w:tc>
      </w:tr>
      <w:tr w:rsidR="000875CD" w:rsidRPr="00A0163F" w14:paraId="1560E4C9" w14:textId="77777777" w:rsidTr="005E0E8D">
        <w:trPr>
          <w:trHeight w:val="250"/>
        </w:trPr>
        <w:tc>
          <w:tcPr>
            <w:tcW w:w="567" w:type="dxa"/>
            <w:vMerge/>
            <w:vAlign w:val="center"/>
          </w:tcPr>
          <w:p w14:paraId="26715B20" w14:textId="77777777" w:rsidR="000875CD" w:rsidRPr="00A0163F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65C19AE9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F60D700" w14:textId="77777777" w:rsidR="000875CD" w:rsidRPr="003A2432" w:rsidRDefault="000875CD" w:rsidP="005166A2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w ciągu 1</w:t>
            </w: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 xml:space="preserve"> dnia</w:t>
            </w:r>
          </w:p>
        </w:tc>
        <w:tc>
          <w:tcPr>
            <w:tcW w:w="1488" w:type="dxa"/>
            <w:vAlign w:val="center"/>
          </w:tcPr>
          <w:p w14:paraId="51250C97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20</w:t>
            </w:r>
          </w:p>
        </w:tc>
      </w:tr>
    </w:tbl>
    <w:p w14:paraId="4135A406" w14:textId="77777777" w:rsidR="000875CD" w:rsidRDefault="000875CD" w:rsidP="003A2089">
      <w:pPr>
        <w:pStyle w:val="Akapitzlist"/>
        <w:numPr>
          <w:ilvl w:val="0"/>
          <w:numId w:val="47"/>
        </w:numPr>
        <w:spacing w:before="120" w:after="12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Okres gwarancji (G)</w:t>
      </w:r>
    </w:p>
    <w:tbl>
      <w:tblPr>
        <w:tblStyle w:val="Tabela-Siatka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488"/>
        <w:gridCol w:w="1488"/>
      </w:tblGrid>
      <w:tr w:rsidR="000875CD" w:rsidRPr="003A2432" w14:paraId="0FC29235" w14:textId="77777777" w:rsidTr="005E0E8D">
        <w:tc>
          <w:tcPr>
            <w:tcW w:w="6237" w:type="dxa"/>
            <w:gridSpan w:val="2"/>
            <w:shd w:val="clear" w:color="auto" w:fill="D9D9D9" w:themeFill="background1" w:themeFillShade="D9"/>
          </w:tcPr>
          <w:p w14:paraId="41E24C14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Nazwa parametru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218D6333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Miesiące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14:paraId="48235D64" w14:textId="77777777" w:rsidR="000875CD" w:rsidRPr="003A2432" w:rsidRDefault="000875CD" w:rsidP="00F17579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b/>
                <w:color w:val="000000" w:themeColor="text1"/>
                <w:sz w:val="20"/>
                <w:szCs w:val="20"/>
              </w:rPr>
              <w:t>Punkty</w:t>
            </w:r>
          </w:p>
        </w:tc>
      </w:tr>
      <w:tr w:rsidR="000875CD" w:rsidRPr="003A2432" w14:paraId="0E8E8CDF" w14:textId="77777777" w:rsidTr="005E0E8D">
        <w:trPr>
          <w:trHeight w:val="252"/>
        </w:trPr>
        <w:tc>
          <w:tcPr>
            <w:tcW w:w="567" w:type="dxa"/>
            <w:vMerge w:val="restart"/>
            <w:vAlign w:val="center"/>
          </w:tcPr>
          <w:p w14:paraId="366FBCAB" w14:textId="77777777" w:rsidR="000875CD" w:rsidRPr="00E25B4B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</w:pPr>
            <w:r w:rsidRPr="00E25B4B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  <w:lang w:bidi="ar-SA"/>
              </w:rPr>
              <w:lastRenderedPageBreak/>
              <w:t>G</w:t>
            </w:r>
          </w:p>
        </w:tc>
        <w:tc>
          <w:tcPr>
            <w:tcW w:w="5670" w:type="dxa"/>
            <w:vMerge w:val="restart"/>
            <w:vAlign w:val="center"/>
          </w:tcPr>
          <w:p w14:paraId="77A5B58C" w14:textId="77777777" w:rsidR="000875CD" w:rsidRPr="00E25B4B" w:rsidRDefault="000875CD" w:rsidP="00F17579">
            <w:pPr>
              <w:pStyle w:val="1"/>
              <w:spacing w:before="40" w:after="4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5B4B">
              <w:rPr>
                <w:rFonts w:asciiTheme="minorHAnsi" w:hAnsiTheme="minorHAnsi" w:cstheme="minorHAnsi"/>
                <w:sz w:val="20"/>
                <w:szCs w:val="20"/>
              </w:rPr>
              <w:t>Gwarancja na przedmiot zamówienia</w:t>
            </w:r>
          </w:p>
        </w:tc>
        <w:tc>
          <w:tcPr>
            <w:tcW w:w="1488" w:type="dxa"/>
            <w:vAlign w:val="center"/>
          </w:tcPr>
          <w:p w14:paraId="2B32BC5D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36</w:t>
            </w:r>
          </w:p>
        </w:tc>
        <w:tc>
          <w:tcPr>
            <w:tcW w:w="1488" w:type="dxa"/>
            <w:vAlign w:val="center"/>
          </w:tcPr>
          <w:p w14:paraId="5471030B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 w:rsidRPr="003A2432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0</w:t>
            </w:r>
          </w:p>
        </w:tc>
      </w:tr>
      <w:tr w:rsidR="000875CD" w:rsidRPr="003A2432" w14:paraId="4C78DE6F" w14:textId="77777777" w:rsidTr="005E0E8D">
        <w:trPr>
          <w:trHeight w:val="250"/>
        </w:trPr>
        <w:tc>
          <w:tcPr>
            <w:tcW w:w="567" w:type="dxa"/>
            <w:vMerge/>
            <w:vAlign w:val="center"/>
          </w:tcPr>
          <w:p w14:paraId="0DBF129E" w14:textId="77777777" w:rsidR="000875CD" w:rsidRPr="00A0163F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7639F570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889B2D0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48</w:t>
            </w:r>
          </w:p>
        </w:tc>
        <w:tc>
          <w:tcPr>
            <w:tcW w:w="1488" w:type="dxa"/>
            <w:vAlign w:val="center"/>
          </w:tcPr>
          <w:p w14:paraId="459DA96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10</w:t>
            </w:r>
          </w:p>
        </w:tc>
      </w:tr>
      <w:tr w:rsidR="000875CD" w:rsidRPr="003A2432" w14:paraId="54C3CCF2" w14:textId="77777777" w:rsidTr="005E0E8D">
        <w:trPr>
          <w:trHeight w:val="250"/>
        </w:trPr>
        <w:tc>
          <w:tcPr>
            <w:tcW w:w="567" w:type="dxa"/>
            <w:vMerge/>
            <w:vAlign w:val="center"/>
          </w:tcPr>
          <w:p w14:paraId="53FA387E" w14:textId="77777777" w:rsidR="000875CD" w:rsidRPr="00A0163F" w:rsidRDefault="000875CD" w:rsidP="00F17579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bidi="ar-SA"/>
              </w:rPr>
            </w:pPr>
          </w:p>
        </w:tc>
        <w:tc>
          <w:tcPr>
            <w:tcW w:w="5670" w:type="dxa"/>
            <w:vMerge/>
          </w:tcPr>
          <w:p w14:paraId="41561064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BFA545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1488" w:type="dxa"/>
            <w:vAlign w:val="center"/>
          </w:tcPr>
          <w:p w14:paraId="5C3412D8" w14:textId="77777777" w:rsidR="000875CD" w:rsidRPr="003A2432" w:rsidRDefault="000875CD" w:rsidP="00F17579">
            <w:pPr>
              <w:pStyle w:val="1"/>
              <w:spacing w:before="40" w:after="4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  <w:t>20</w:t>
            </w:r>
          </w:p>
        </w:tc>
      </w:tr>
    </w:tbl>
    <w:p w14:paraId="30BF3ECF" w14:textId="77777777" w:rsidR="00EA6439" w:rsidRPr="00A0163F" w:rsidRDefault="00EA6439" w:rsidP="00EA6439">
      <w:pPr>
        <w:ind w:left="360"/>
        <w:jc w:val="both"/>
        <w:rPr>
          <w:rFonts w:asciiTheme="minorHAnsi" w:hAnsiTheme="minorHAnsi" w:cstheme="minorHAnsi"/>
          <w:sz w:val="22"/>
        </w:rPr>
      </w:pPr>
    </w:p>
    <w:p w14:paraId="65DE9B73" w14:textId="77777777" w:rsidR="00B62051" w:rsidRPr="00A0163F" w:rsidRDefault="00B62051" w:rsidP="003A2089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Za ofertę najkorzystniejszą uznana zostanie oferta, która uzyska najwyższą łączną liczbę punktów według wzoru:</w:t>
      </w:r>
    </w:p>
    <w:p w14:paraId="00C6AB77" w14:textId="77777777" w:rsidR="000875CD" w:rsidRPr="004E5D84" w:rsidRDefault="000875CD" w:rsidP="003A2089">
      <w:pPr>
        <w:pStyle w:val="Akapitzlist"/>
        <w:numPr>
          <w:ilvl w:val="0"/>
          <w:numId w:val="48"/>
        </w:numPr>
        <w:spacing w:before="120" w:after="120"/>
        <w:ind w:left="720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Część 1</w:t>
      </w:r>
    </w:p>
    <w:p w14:paraId="60ACA276" w14:textId="77777777" w:rsidR="000875CD" w:rsidRPr="00A0163F" w:rsidRDefault="000875CD" w:rsidP="000875CD">
      <w:pPr>
        <w:pStyle w:val="Akapitzlist"/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P = C + S </w:t>
      </w:r>
      <w:r>
        <w:rPr>
          <w:rFonts w:asciiTheme="minorHAnsi" w:hAnsiTheme="minorHAnsi" w:cstheme="minorHAnsi"/>
          <w:sz w:val="22"/>
        </w:rPr>
        <w:t>+ PT</w:t>
      </w:r>
    </w:p>
    <w:p w14:paraId="59E1657A" w14:textId="77777777" w:rsidR="000875CD" w:rsidRPr="00A0163F" w:rsidRDefault="000875CD" w:rsidP="000875CD">
      <w:pPr>
        <w:pStyle w:val="Akapitzlist"/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14:paraId="0A679FD0" w14:textId="77777777" w:rsidR="000875CD" w:rsidRPr="00A0163F" w:rsidRDefault="000875CD" w:rsidP="000875CD">
      <w:pPr>
        <w:pStyle w:val="Akapitzlist"/>
        <w:tabs>
          <w:tab w:val="left" w:pos="1276"/>
        </w:tabs>
        <w:spacing w:before="120" w:after="120"/>
        <w:ind w:left="993" w:firstLine="11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P </w:t>
      </w:r>
      <w:r>
        <w:rPr>
          <w:rFonts w:asciiTheme="minorHAnsi" w:hAnsiTheme="minorHAnsi" w:cstheme="minorHAnsi"/>
          <w:sz w:val="22"/>
        </w:rPr>
        <w:tab/>
      </w:r>
      <w:r w:rsidRPr="00A0163F">
        <w:rPr>
          <w:rFonts w:asciiTheme="minorHAnsi" w:hAnsiTheme="minorHAnsi" w:cstheme="minorHAnsi"/>
          <w:sz w:val="22"/>
        </w:rPr>
        <w:t>– łączna liczba punktów,</w:t>
      </w:r>
    </w:p>
    <w:p w14:paraId="446AB5BF" w14:textId="77777777" w:rsidR="000875CD" w:rsidRPr="00A0163F" w:rsidRDefault="000875CD" w:rsidP="000875CD">
      <w:pPr>
        <w:pStyle w:val="Akapitzlist"/>
        <w:tabs>
          <w:tab w:val="left" w:pos="1276"/>
        </w:tabs>
        <w:spacing w:before="120" w:after="120"/>
        <w:ind w:left="993" w:firstLine="11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C </w:t>
      </w:r>
      <w:r>
        <w:rPr>
          <w:rFonts w:asciiTheme="minorHAnsi" w:hAnsiTheme="minorHAnsi" w:cstheme="minorHAnsi"/>
          <w:sz w:val="22"/>
        </w:rPr>
        <w:tab/>
      </w:r>
      <w:r w:rsidRPr="00A0163F">
        <w:rPr>
          <w:rFonts w:asciiTheme="minorHAnsi" w:hAnsiTheme="minorHAnsi" w:cstheme="minorHAnsi"/>
          <w:sz w:val="22"/>
        </w:rPr>
        <w:t>– punkty przyznane w kryterium „Cena”,</w:t>
      </w:r>
    </w:p>
    <w:p w14:paraId="4CCB294B" w14:textId="77777777" w:rsidR="000875CD" w:rsidRDefault="000875CD" w:rsidP="000875CD">
      <w:pPr>
        <w:pStyle w:val="Akapitzlist"/>
        <w:tabs>
          <w:tab w:val="left" w:pos="1276"/>
        </w:tabs>
        <w:spacing w:before="120" w:after="120"/>
        <w:ind w:left="993" w:firstLine="11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S </w:t>
      </w:r>
      <w:r>
        <w:rPr>
          <w:rFonts w:asciiTheme="minorHAnsi" w:hAnsiTheme="minorHAnsi" w:cstheme="minorHAnsi"/>
          <w:sz w:val="22"/>
        </w:rPr>
        <w:tab/>
      </w:r>
      <w:r w:rsidRPr="00A0163F">
        <w:rPr>
          <w:rFonts w:asciiTheme="minorHAnsi" w:hAnsiTheme="minorHAnsi" w:cstheme="minorHAnsi"/>
          <w:sz w:val="22"/>
        </w:rPr>
        <w:t>– punkty przyznane w kryterium „Termin usunięcia wad w okresie gwarancji jakości”</w:t>
      </w:r>
      <w:r>
        <w:rPr>
          <w:rFonts w:asciiTheme="minorHAnsi" w:hAnsiTheme="minorHAnsi" w:cstheme="minorHAnsi"/>
          <w:sz w:val="22"/>
        </w:rPr>
        <w:t>,</w:t>
      </w:r>
    </w:p>
    <w:p w14:paraId="28FBF1F9" w14:textId="77777777" w:rsidR="000875CD" w:rsidRDefault="000875CD" w:rsidP="000875CD">
      <w:pPr>
        <w:pStyle w:val="Akapitzlist"/>
        <w:spacing w:before="120" w:after="120"/>
        <w:ind w:left="1002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PT </w:t>
      </w:r>
      <w:r w:rsidRPr="00A0163F">
        <w:rPr>
          <w:rFonts w:asciiTheme="minorHAnsi" w:hAnsiTheme="minorHAnsi" w:cstheme="minorHAnsi"/>
          <w:sz w:val="22"/>
        </w:rPr>
        <w:t>–</w:t>
      </w:r>
      <w:r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 w:rsidRPr="009E7036">
        <w:rPr>
          <w:rFonts w:asciiTheme="minorHAnsi" w:hAnsiTheme="minorHAnsi" w:cstheme="minorHAnsi"/>
          <w:sz w:val="20"/>
          <w:szCs w:val="20"/>
        </w:rPr>
        <w:t>Pomoc techniczna w zakresie szkoleń</w:t>
      </w:r>
      <w:r w:rsidRPr="00A0163F">
        <w:rPr>
          <w:rFonts w:asciiTheme="minorHAnsi" w:hAnsiTheme="minorHAnsi" w:cstheme="minorHAnsi"/>
          <w:sz w:val="22"/>
        </w:rPr>
        <w:t>”.</w:t>
      </w:r>
    </w:p>
    <w:p w14:paraId="1075654F" w14:textId="77777777" w:rsidR="000875CD" w:rsidRPr="004E5D84" w:rsidRDefault="000875CD" w:rsidP="003A2089">
      <w:pPr>
        <w:pStyle w:val="Akapitzlist"/>
        <w:numPr>
          <w:ilvl w:val="0"/>
          <w:numId w:val="48"/>
        </w:numPr>
        <w:spacing w:before="120" w:after="120"/>
        <w:ind w:left="720" w:hanging="357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dla Część 2 i Część 3</w:t>
      </w:r>
    </w:p>
    <w:p w14:paraId="02BC521B" w14:textId="77777777" w:rsidR="000875CD" w:rsidRPr="00A0163F" w:rsidRDefault="000875CD" w:rsidP="000875CD">
      <w:pPr>
        <w:pStyle w:val="Akapitzlist"/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P = C + S </w:t>
      </w:r>
      <w:r>
        <w:rPr>
          <w:rFonts w:asciiTheme="minorHAnsi" w:hAnsiTheme="minorHAnsi" w:cstheme="minorHAnsi"/>
          <w:sz w:val="22"/>
        </w:rPr>
        <w:t>+ G</w:t>
      </w:r>
    </w:p>
    <w:p w14:paraId="0DA69773" w14:textId="77777777" w:rsidR="000875CD" w:rsidRPr="00A0163F" w:rsidRDefault="000875CD" w:rsidP="000875CD">
      <w:pPr>
        <w:pStyle w:val="Akapitzlist"/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gdzie:</w:t>
      </w:r>
    </w:p>
    <w:p w14:paraId="4B0CCEC0" w14:textId="77777777" w:rsidR="000875CD" w:rsidRPr="00A0163F" w:rsidRDefault="000875CD" w:rsidP="000875CD">
      <w:pPr>
        <w:pStyle w:val="Akapitzlist"/>
        <w:spacing w:before="120" w:after="120"/>
        <w:ind w:left="1002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P – łączna liczba punktów,</w:t>
      </w:r>
    </w:p>
    <w:p w14:paraId="45648087" w14:textId="77777777" w:rsidR="000875CD" w:rsidRPr="00A0163F" w:rsidRDefault="000875CD" w:rsidP="000875CD">
      <w:pPr>
        <w:pStyle w:val="Akapitzlist"/>
        <w:spacing w:before="120" w:after="120"/>
        <w:ind w:left="1002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C – punkty przyznane w kryterium „Cena”,</w:t>
      </w:r>
    </w:p>
    <w:p w14:paraId="3BA3A0A5" w14:textId="77777777" w:rsidR="000875CD" w:rsidRDefault="000875CD" w:rsidP="000875CD">
      <w:pPr>
        <w:pStyle w:val="Akapitzlist"/>
        <w:spacing w:before="120" w:after="120"/>
        <w:ind w:left="1004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S – punkty przyznane w kryterium „Termin usunięcia wad w okresie gwarancji jakości”</w:t>
      </w:r>
      <w:r>
        <w:rPr>
          <w:rFonts w:asciiTheme="minorHAnsi" w:hAnsiTheme="minorHAnsi" w:cstheme="minorHAnsi"/>
          <w:sz w:val="22"/>
        </w:rPr>
        <w:t>,</w:t>
      </w:r>
    </w:p>
    <w:p w14:paraId="0F56BF79" w14:textId="77777777" w:rsidR="000875CD" w:rsidRPr="00A0163F" w:rsidRDefault="000875CD" w:rsidP="000875CD">
      <w:pPr>
        <w:pStyle w:val="Akapitzlist"/>
        <w:spacing w:before="120" w:after="120"/>
        <w:ind w:left="1002"/>
        <w:contextualSpacing w:val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G - </w:t>
      </w:r>
      <w:r w:rsidRPr="00A0163F">
        <w:rPr>
          <w:rFonts w:asciiTheme="minorHAnsi" w:hAnsiTheme="minorHAnsi" w:cstheme="minorHAnsi"/>
          <w:sz w:val="22"/>
        </w:rPr>
        <w:t>punkty przyznane w kryterium „</w:t>
      </w:r>
      <w:r>
        <w:rPr>
          <w:rFonts w:asciiTheme="minorHAnsi" w:hAnsiTheme="minorHAnsi" w:cstheme="minorHAnsi"/>
          <w:sz w:val="22"/>
        </w:rPr>
        <w:t>Okres gwarancji</w:t>
      </w:r>
      <w:r w:rsidRPr="00A0163F">
        <w:rPr>
          <w:rFonts w:asciiTheme="minorHAnsi" w:hAnsiTheme="minorHAnsi" w:cstheme="minorHAnsi"/>
          <w:sz w:val="22"/>
        </w:rPr>
        <w:t>”.</w:t>
      </w:r>
    </w:p>
    <w:p w14:paraId="079F2B12" w14:textId="7868A6ED" w:rsidR="00B73BB6" w:rsidRDefault="00B73BB6" w:rsidP="003A2089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Wyniki obliczeń zaokrąglane będą do dwóch miejsc po przecinku wg powszechnie obowiązujących zasad matematycznych.</w:t>
      </w:r>
    </w:p>
    <w:p w14:paraId="166CA1B3" w14:textId="16EA65CF" w:rsidR="003A648C" w:rsidRPr="006C7A87" w:rsidRDefault="003A648C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FORMALNO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Ś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CI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, JAKIE 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MUSZĄ ZOSTAĆ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DOPEŁNIONE PO WYBORZE OFERTY W</w:t>
      </w:r>
      <w:r w:rsidR="00E07AD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 </w:t>
      </w:r>
      <w:r w:rsidR="00C414F7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CELU ZAWARCIA UMOWY</w:t>
      </w:r>
      <w:r w:rsidR="000242C4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W SPRAWIE ZAMÓWIENIA PUBLICZNEGO</w:t>
      </w:r>
    </w:p>
    <w:p w14:paraId="45DD22A3" w14:textId="66AF7CC0" w:rsidR="00B72336" w:rsidRPr="00A0163F" w:rsidRDefault="009D5182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 xml:space="preserve"> przypadku wyboru oferty </w:t>
      </w:r>
      <w:r w:rsidR="001819E9">
        <w:rPr>
          <w:rFonts w:asciiTheme="minorHAnsi" w:hAnsiTheme="minorHAnsi" w:cstheme="minorHAnsi"/>
          <w:sz w:val="22"/>
        </w:rPr>
        <w:t>w</w:t>
      </w:r>
      <w:r w:rsidR="00C709B2" w:rsidRPr="00A0163F">
        <w:rPr>
          <w:rFonts w:asciiTheme="minorHAnsi" w:hAnsiTheme="minorHAnsi" w:cstheme="minorHAnsi"/>
          <w:sz w:val="22"/>
        </w:rPr>
        <w:t>ykonawców wspólnie ubiegających się o udzielenie zamówienia, Pełnomocnik Konsorcjum</w:t>
      </w:r>
      <w:r w:rsidRPr="00A0163F">
        <w:rPr>
          <w:rFonts w:asciiTheme="minorHAnsi" w:hAnsiTheme="minorHAnsi" w:cstheme="minorHAnsi"/>
          <w:sz w:val="22"/>
        </w:rPr>
        <w:t>,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>przed zawarciem umowy w sprawie zamówienia publicznego, przekaże</w:t>
      </w:r>
      <w:r w:rsidR="00C709B2" w:rsidRPr="00A0163F">
        <w:rPr>
          <w:rFonts w:asciiTheme="minorHAnsi" w:hAnsiTheme="minorHAnsi" w:cstheme="minorHAnsi"/>
          <w:sz w:val="22"/>
        </w:rPr>
        <w:t xml:space="preserve"> Zamawiające</w:t>
      </w:r>
      <w:r w:rsidRPr="00A0163F">
        <w:rPr>
          <w:rFonts w:asciiTheme="minorHAnsi" w:hAnsiTheme="minorHAnsi" w:cstheme="minorHAnsi"/>
          <w:sz w:val="22"/>
        </w:rPr>
        <w:t>mu</w:t>
      </w:r>
      <w:r w:rsidR="00C709B2" w:rsidRPr="00A0163F">
        <w:rPr>
          <w:rFonts w:asciiTheme="minorHAnsi" w:hAnsiTheme="minorHAnsi" w:cstheme="minorHAnsi"/>
          <w:sz w:val="22"/>
        </w:rPr>
        <w:t xml:space="preserve"> </w:t>
      </w:r>
      <w:r w:rsidRPr="00A0163F">
        <w:rPr>
          <w:rFonts w:asciiTheme="minorHAnsi" w:hAnsiTheme="minorHAnsi" w:cstheme="minorHAnsi"/>
          <w:sz w:val="22"/>
        </w:rPr>
        <w:t xml:space="preserve">kopię umowy regulującej współpracę tych </w:t>
      </w:r>
      <w:r w:rsidR="00F7619C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ykonawców</w:t>
      </w:r>
      <w:r w:rsidR="00C709B2" w:rsidRPr="00A0163F">
        <w:rPr>
          <w:rFonts w:asciiTheme="minorHAnsi" w:hAnsiTheme="minorHAnsi" w:cstheme="minorHAnsi"/>
          <w:sz w:val="22"/>
        </w:rPr>
        <w:t>.</w:t>
      </w:r>
    </w:p>
    <w:p w14:paraId="4F86936B" w14:textId="103C218B" w:rsidR="00B72336" w:rsidRPr="00D36CA8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hAnsiTheme="minorHAnsi" w:cstheme="minorHAnsi"/>
          <w:bCs/>
          <w:sz w:val="22"/>
        </w:rPr>
        <w:t>Wykonawca najpóźniej w dniu zawarcia umowy wniesie zabezpieczenie należytego wykonania umowy</w:t>
      </w:r>
      <w:r w:rsidR="00276238" w:rsidRPr="00D36CA8">
        <w:rPr>
          <w:rFonts w:asciiTheme="minorHAnsi" w:hAnsiTheme="minorHAnsi" w:cstheme="minorHAnsi"/>
          <w:bCs/>
          <w:sz w:val="22"/>
        </w:rPr>
        <w:t xml:space="preserve">, </w:t>
      </w:r>
      <w:r w:rsidR="00276238" w:rsidRPr="00D36CA8">
        <w:rPr>
          <w:rFonts w:asciiTheme="minorHAnsi" w:hAnsiTheme="minorHAnsi" w:cstheme="minorHAnsi"/>
          <w:sz w:val="22"/>
        </w:rPr>
        <w:t xml:space="preserve">w formach przewidzianych w art. 450 ust. 1 ustawy </w:t>
      </w:r>
      <w:proofErr w:type="spellStart"/>
      <w:r w:rsidR="00AE1460" w:rsidRPr="00D36CA8">
        <w:rPr>
          <w:rFonts w:asciiTheme="minorHAnsi" w:hAnsiTheme="minorHAnsi" w:cstheme="minorHAnsi"/>
          <w:sz w:val="22"/>
        </w:rPr>
        <w:t>P</w:t>
      </w:r>
      <w:r w:rsidR="00276238" w:rsidRPr="00D36CA8">
        <w:rPr>
          <w:rFonts w:asciiTheme="minorHAnsi" w:hAnsiTheme="minorHAnsi" w:cstheme="minorHAnsi"/>
          <w:sz w:val="22"/>
        </w:rPr>
        <w:t>zp</w:t>
      </w:r>
      <w:proofErr w:type="spellEnd"/>
      <w:r w:rsidR="00276238" w:rsidRPr="00D36CA8">
        <w:rPr>
          <w:rFonts w:asciiTheme="minorHAnsi" w:hAnsiTheme="minorHAnsi" w:cstheme="minorHAnsi"/>
          <w:sz w:val="22"/>
        </w:rPr>
        <w:t>,</w:t>
      </w:r>
      <w:r w:rsidRPr="00D36CA8">
        <w:rPr>
          <w:rFonts w:asciiTheme="minorHAnsi" w:hAnsiTheme="minorHAnsi" w:cstheme="minorHAnsi"/>
          <w:bCs/>
          <w:i/>
          <w:sz w:val="22"/>
        </w:rPr>
        <w:t xml:space="preserve"> </w:t>
      </w:r>
      <w:r w:rsidR="00276238" w:rsidRPr="00D36CA8">
        <w:rPr>
          <w:rFonts w:asciiTheme="minorHAnsi" w:hAnsiTheme="minorHAnsi" w:cstheme="minorHAnsi"/>
          <w:sz w:val="22"/>
        </w:rPr>
        <w:t>w wysokości</w:t>
      </w:r>
      <w:r w:rsidRPr="00D36CA8">
        <w:rPr>
          <w:rFonts w:asciiTheme="minorHAnsi" w:hAnsiTheme="minorHAnsi" w:cstheme="minorHAnsi"/>
          <w:sz w:val="22"/>
        </w:rPr>
        <w:t xml:space="preserve"> </w:t>
      </w:r>
      <w:r w:rsidR="00AB3907" w:rsidRPr="00D36CA8">
        <w:rPr>
          <w:rFonts w:asciiTheme="minorHAnsi" w:hAnsiTheme="minorHAnsi" w:cstheme="minorHAnsi"/>
          <w:sz w:val="22"/>
        </w:rPr>
        <w:t>2</w:t>
      </w:r>
      <w:r w:rsidRPr="00D36CA8">
        <w:rPr>
          <w:rFonts w:asciiTheme="minorHAnsi" w:hAnsiTheme="minorHAnsi" w:cstheme="minorHAnsi"/>
          <w:sz w:val="22"/>
        </w:rPr>
        <w:t xml:space="preserve">% ceny całkowitej </w:t>
      </w:r>
      <w:r w:rsidRPr="00D36CA8">
        <w:rPr>
          <w:rFonts w:asciiTheme="minorHAnsi" w:hAnsiTheme="minorHAnsi" w:cstheme="minorHAnsi"/>
          <w:sz w:val="22"/>
          <w:szCs w:val="22"/>
        </w:rPr>
        <w:t>podanej w</w:t>
      </w:r>
      <w:r w:rsidR="00BE02DC">
        <w:rPr>
          <w:rFonts w:asciiTheme="minorHAnsi" w:hAnsiTheme="minorHAnsi" w:cstheme="minorHAnsi"/>
          <w:sz w:val="22"/>
          <w:szCs w:val="22"/>
        </w:rPr>
        <w:t> </w:t>
      </w:r>
      <w:r w:rsidRPr="00D36CA8">
        <w:rPr>
          <w:rFonts w:asciiTheme="minorHAnsi" w:hAnsiTheme="minorHAnsi" w:cstheme="minorHAnsi"/>
          <w:sz w:val="22"/>
          <w:szCs w:val="22"/>
        </w:rPr>
        <w:t>ofercie.</w:t>
      </w:r>
    </w:p>
    <w:p w14:paraId="78D23F4B" w14:textId="250B4979" w:rsidR="00B72336" w:rsidRPr="00D36CA8" w:rsidRDefault="00B72336" w:rsidP="00E21CFC">
      <w:pPr>
        <w:pStyle w:val="Akapitzlist"/>
        <w:numPr>
          <w:ilvl w:val="0"/>
          <w:numId w:val="10"/>
        </w:numPr>
        <w:tabs>
          <w:tab w:val="clear" w:pos="720"/>
        </w:tabs>
        <w:spacing w:before="120" w:after="120"/>
        <w:ind w:left="426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36CA8">
        <w:rPr>
          <w:rFonts w:asciiTheme="minorHAnsi" w:hAnsiTheme="minorHAnsi" w:cstheme="minorHAnsi"/>
          <w:sz w:val="22"/>
          <w:szCs w:val="22"/>
        </w:rPr>
        <w:t xml:space="preserve">Zabezpieczenie </w:t>
      </w:r>
      <w:r w:rsidR="009D5182" w:rsidRPr="00D36CA8">
        <w:rPr>
          <w:rFonts w:asciiTheme="minorHAnsi" w:hAnsiTheme="minorHAnsi" w:cstheme="minorHAnsi"/>
          <w:bCs/>
          <w:sz w:val="22"/>
          <w:szCs w:val="22"/>
        </w:rPr>
        <w:t>należytego wykonania umowy</w:t>
      </w:r>
      <w:r w:rsidR="009D5182" w:rsidRPr="00D36CA8">
        <w:rPr>
          <w:rFonts w:asciiTheme="minorHAnsi" w:hAnsiTheme="minorHAnsi" w:cstheme="minorHAnsi"/>
          <w:sz w:val="22"/>
          <w:szCs w:val="22"/>
        </w:rPr>
        <w:t xml:space="preserve"> </w:t>
      </w:r>
      <w:r w:rsidRPr="00D36CA8">
        <w:rPr>
          <w:rFonts w:asciiTheme="minorHAnsi" w:hAnsiTheme="minorHAnsi" w:cstheme="minorHAnsi"/>
          <w:sz w:val="22"/>
          <w:szCs w:val="22"/>
        </w:rPr>
        <w:t>wnoszone w pieniądzu</w:t>
      </w:r>
      <w:r w:rsidR="00276238" w:rsidRPr="00D36CA8">
        <w:rPr>
          <w:rFonts w:asciiTheme="minorHAnsi" w:hAnsiTheme="minorHAnsi" w:cstheme="minorHAnsi"/>
          <w:sz w:val="22"/>
          <w:szCs w:val="22"/>
        </w:rPr>
        <w:t xml:space="preserve">, </w:t>
      </w:r>
      <w:r w:rsidR="001819E9" w:rsidRPr="00D36CA8">
        <w:rPr>
          <w:rFonts w:asciiTheme="minorHAnsi" w:hAnsiTheme="minorHAnsi" w:cstheme="minorHAnsi"/>
          <w:sz w:val="22"/>
          <w:szCs w:val="22"/>
        </w:rPr>
        <w:t>w</w:t>
      </w:r>
      <w:r w:rsidR="00276238" w:rsidRPr="00D36CA8">
        <w:rPr>
          <w:rFonts w:asciiTheme="minorHAnsi" w:hAnsiTheme="minorHAnsi" w:cstheme="minorHAnsi"/>
          <w:sz w:val="22"/>
          <w:szCs w:val="22"/>
        </w:rPr>
        <w:t>ykonawca</w:t>
      </w:r>
      <w:r w:rsidRPr="00D36CA8">
        <w:rPr>
          <w:rFonts w:asciiTheme="minorHAnsi" w:hAnsiTheme="minorHAnsi" w:cstheme="minorHAnsi"/>
          <w:sz w:val="22"/>
          <w:szCs w:val="22"/>
        </w:rPr>
        <w:t xml:space="preserve"> wpłaca się przelewem</w:t>
      </w:r>
      <w:r w:rsidRPr="00D36C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36CA8">
        <w:rPr>
          <w:rFonts w:asciiTheme="minorHAnsi" w:hAnsiTheme="minorHAnsi" w:cstheme="minorHAnsi"/>
          <w:sz w:val="22"/>
          <w:szCs w:val="22"/>
        </w:rPr>
        <w:t>na rachunek bankowy</w:t>
      </w:r>
      <w:r w:rsidR="00BB0F74">
        <w:rPr>
          <w:rFonts w:asciiTheme="minorHAnsi" w:hAnsiTheme="minorHAnsi" w:cstheme="minorHAnsi"/>
          <w:sz w:val="22"/>
          <w:szCs w:val="22"/>
        </w:rPr>
        <w:t xml:space="preserve"> </w:t>
      </w:r>
      <w:r w:rsidR="00EE703C" w:rsidRPr="00EE703C">
        <w:rPr>
          <w:rFonts w:asciiTheme="minorHAnsi" w:hAnsiTheme="minorHAnsi" w:cstheme="minorHAnsi"/>
          <w:sz w:val="22"/>
          <w:szCs w:val="22"/>
        </w:rPr>
        <w:t>63 8111 1019 2002 2002 7607 0004 z dopiskiem „zabezpieczenie należytego wykonania umowy – …………….”.</w:t>
      </w:r>
    </w:p>
    <w:p w14:paraId="1FEA4C0C" w14:textId="77777777" w:rsidR="00E311E3" w:rsidRPr="006C7A87" w:rsidRDefault="000242C4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PROJEKTOWANE POSTANOWIENIA </w:t>
      </w:r>
      <w:r w:rsidR="00E311E3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UMOWY W SPRAWIE ZAMÓWIENIA PUBLICZNEGO</w:t>
      </w:r>
    </w:p>
    <w:p w14:paraId="7A742FD6" w14:textId="25528B79" w:rsidR="000242C4" w:rsidRPr="00A0163F" w:rsidRDefault="000242C4" w:rsidP="007C2CCE">
      <w:pPr>
        <w:pStyle w:val="Tekstpodstawowy"/>
        <w:numPr>
          <w:ilvl w:val="3"/>
          <w:numId w:val="4"/>
        </w:numPr>
        <w:tabs>
          <w:tab w:val="clear" w:pos="2880"/>
        </w:tabs>
        <w:spacing w:after="240"/>
        <w:ind w:left="426" w:hanging="436"/>
        <w:rPr>
          <w:rFonts w:asciiTheme="minorHAnsi" w:hAnsiTheme="minorHAnsi" w:cstheme="minorHAnsi"/>
        </w:rPr>
      </w:pP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Do umowy w sprawie zamówienia publicznego zostaną wprowadzone projektowane 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>postanowienia</w:t>
      </w:r>
      <w:r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 umowy w sprawie zamówienia publicznego</w:t>
      </w:r>
      <w:r w:rsidR="00626298" w:rsidRPr="00A0163F">
        <w:rPr>
          <w:rFonts w:asciiTheme="minorHAnsi" w:eastAsiaTheme="minorHAnsi" w:hAnsiTheme="minorHAnsi" w:cstheme="minorHAnsi"/>
          <w:bCs/>
          <w:iCs/>
          <w:szCs w:val="22"/>
          <w:lang w:eastAsia="en-US"/>
        </w:rPr>
        <w:t xml:space="preserve">, które zostały określone w </w:t>
      </w:r>
      <w:r w:rsidR="00626298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Załączniku </w:t>
      </w:r>
      <w:r w:rsidR="001819E9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>n</w:t>
      </w:r>
      <w:r w:rsidR="00626298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>r 4</w:t>
      </w:r>
      <w:r w:rsidR="00F04F9D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 </w:t>
      </w:r>
      <w:r w:rsidR="00626298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 xml:space="preserve">do </w:t>
      </w:r>
      <w:r w:rsidR="001819E9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>SWZ</w:t>
      </w:r>
      <w:r w:rsidR="00626298" w:rsidRPr="000875CD">
        <w:rPr>
          <w:rFonts w:asciiTheme="minorHAnsi" w:eastAsiaTheme="minorHAnsi" w:hAnsiTheme="minorHAnsi" w:cstheme="minorHAnsi"/>
          <w:iCs/>
          <w:szCs w:val="22"/>
          <w:lang w:eastAsia="en-US"/>
        </w:rPr>
        <w:t>.</w:t>
      </w:r>
    </w:p>
    <w:p w14:paraId="565C2FE2" w14:textId="77777777" w:rsidR="009B665E" w:rsidRPr="006C7A87" w:rsidRDefault="009B665E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INNE INFORMACJE DOTYCZĄCE POSTĘPOWANIA</w:t>
      </w:r>
    </w:p>
    <w:p w14:paraId="29A5D6C8" w14:textId="77777777" w:rsidR="000E497F" w:rsidRPr="00A0163F" w:rsidRDefault="000E497F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Zamawiający nie dopuszcza składania ofert wariantowych.</w:t>
      </w:r>
    </w:p>
    <w:p w14:paraId="5A2D7CCA" w14:textId="77777777" w:rsidR="000E497F" w:rsidRPr="00A0163F" w:rsidRDefault="00B72336" w:rsidP="007C2CCE">
      <w:pPr>
        <w:pStyle w:val="Akapitzlist"/>
        <w:numPr>
          <w:ilvl w:val="3"/>
          <w:numId w:val="4"/>
        </w:numPr>
        <w:tabs>
          <w:tab w:val="clear" w:pos="2880"/>
        </w:tabs>
        <w:spacing w:before="120"/>
        <w:ind w:left="426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lastRenderedPageBreak/>
        <w:t>Zamawiający nie przewiduje</w:t>
      </w:r>
      <w:r w:rsidR="000E497F" w:rsidRPr="00A0163F">
        <w:rPr>
          <w:rFonts w:asciiTheme="minorHAnsi" w:hAnsiTheme="minorHAnsi" w:cstheme="minorHAnsi"/>
          <w:sz w:val="22"/>
          <w:szCs w:val="22"/>
        </w:rPr>
        <w:t>:</w:t>
      </w:r>
    </w:p>
    <w:p w14:paraId="1E192BD3" w14:textId="77777777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zawarcia umowy ramowej;</w:t>
      </w:r>
    </w:p>
    <w:p w14:paraId="46B2FA58" w14:textId="230CD364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zamówień z wolnej ręki, o których mowa w art. 214 ust. 1 pkt 7 i 8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5B3AE0C0" w14:textId="7F3A12E3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przeprowadzenia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wizji lokalnej lub sprawdzenia przez niego dokumentów niezbędnych do realizacji zamówienia, o których mowa w art. 131 ust. 2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7CCD1D55" w14:textId="24A44B40" w:rsidR="000E497F" w:rsidRPr="00A0163F" w:rsidRDefault="000E497F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odwrócon</w:t>
      </w:r>
      <w:r w:rsidR="002F74CB">
        <w:rPr>
          <w:rFonts w:asciiTheme="minorHAnsi" w:hAnsiTheme="minorHAnsi" w:cstheme="minorHAnsi"/>
          <w:sz w:val="22"/>
          <w:szCs w:val="22"/>
        </w:rPr>
        <w:t>ej</w:t>
      </w:r>
      <w:r w:rsidRPr="00A0163F">
        <w:rPr>
          <w:rFonts w:asciiTheme="minorHAnsi" w:hAnsiTheme="minorHAnsi" w:cstheme="minorHAnsi"/>
          <w:sz w:val="22"/>
          <w:szCs w:val="22"/>
        </w:rPr>
        <w:t xml:space="preserve"> kolejność oceny ofert zgodnie z art. 139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63EB422F" w14:textId="77777777" w:rsidR="000E497F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>aukcji elektronicznej;</w:t>
      </w:r>
    </w:p>
    <w:p w14:paraId="5356EC1A" w14:textId="4A83C93D"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</w:rPr>
        <w:t xml:space="preserve">zwrotu kosztów udziału w postępowaniu, z zastrzeżeniem art. 261 ustawy </w:t>
      </w:r>
      <w:proofErr w:type="spellStart"/>
      <w:r w:rsidR="00AE1460">
        <w:rPr>
          <w:rFonts w:asciiTheme="minorHAnsi" w:hAnsiTheme="minorHAnsi" w:cstheme="minorHAnsi"/>
          <w:sz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</w:rPr>
        <w:t>;</w:t>
      </w:r>
    </w:p>
    <w:p w14:paraId="48AC71EB" w14:textId="474A01B7" w:rsidR="00DA7054" w:rsidRPr="00A0163F" w:rsidRDefault="00DA7054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wymagań w zakresie zatrudnienia na podstawie stosunku pracy, w okolicznościach, o których mowa w art. 95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 xml:space="preserve"> oraz wymagań w zakresie zatrudnienia osób, o których mowa w art. 96 ust. 2 pkt 2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35EE9" w:rsidRPr="00A0163F">
        <w:rPr>
          <w:rFonts w:asciiTheme="minorHAnsi" w:hAnsiTheme="minorHAnsi" w:cstheme="minorHAnsi"/>
          <w:sz w:val="22"/>
          <w:szCs w:val="22"/>
        </w:rPr>
        <w:t>;</w:t>
      </w:r>
    </w:p>
    <w:p w14:paraId="1A9B215C" w14:textId="17DEB12E" w:rsidR="00B35EE9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 xml:space="preserve">zastrzeżenia możliwości ubiegania się o udzielenie zamówienia wyłącznie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>ykonawców, o</w:t>
      </w:r>
      <w:r w:rsidR="001819E9">
        <w:rPr>
          <w:rFonts w:asciiTheme="minorHAnsi" w:hAnsiTheme="minorHAnsi" w:cstheme="minorHAnsi"/>
          <w:sz w:val="22"/>
          <w:szCs w:val="22"/>
        </w:rPr>
        <w:t> </w:t>
      </w:r>
      <w:r w:rsidRPr="00A0163F">
        <w:rPr>
          <w:rFonts w:asciiTheme="minorHAnsi" w:hAnsiTheme="minorHAnsi" w:cstheme="minorHAnsi"/>
          <w:sz w:val="22"/>
          <w:szCs w:val="22"/>
        </w:rPr>
        <w:t xml:space="preserve">których mowa w art. 94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 xml:space="preserve"> oraz</w:t>
      </w:r>
      <w:r w:rsidRPr="00A0163F">
        <w:rPr>
          <w:rFonts w:asciiTheme="minorHAnsi" w:eastAsiaTheme="minorHAnsi" w:hAnsiTheme="minorHAnsi" w:cstheme="minorHAnsi"/>
          <w:color w:val="000000"/>
          <w:sz w:val="23"/>
          <w:szCs w:val="23"/>
          <w:lang w:eastAsia="en-US"/>
        </w:rPr>
        <w:t xml:space="preserve"> </w:t>
      </w:r>
      <w:r w:rsidRPr="00A0163F">
        <w:rPr>
          <w:rFonts w:asciiTheme="minorHAnsi" w:hAnsiTheme="minorHAnsi" w:cstheme="minorHAnsi"/>
          <w:sz w:val="22"/>
          <w:szCs w:val="22"/>
        </w:rPr>
        <w:t xml:space="preserve">obowiązku osobistego wykonania przez </w:t>
      </w:r>
      <w:r w:rsidR="001819E9">
        <w:rPr>
          <w:rFonts w:asciiTheme="minorHAnsi" w:hAnsiTheme="minorHAnsi" w:cstheme="minorHAnsi"/>
          <w:sz w:val="22"/>
          <w:szCs w:val="22"/>
        </w:rPr>
        <w:t>w</w:t>
      </w:r>
      <w:r w:rsidRPr="00A0163F">
        <w:rPr>
          <w:rFonts w:asciiTheme="minorHAnsi" w:hAnsiTheme="minorHAnsi" w:cstheme="minorHAnsi"/>
          <w:sz w:val="22"/>
          <w:szCs w:val="22"/>
        </w:rPr>
        <w:t xml:space="preserve">ykonawcę kluczowych zadań o których mowa w art. 60 i 121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  <w:szCs w:val="22"/>
        </w:rPr>
        <w:t>;</w:t>
      </w:r>
    </w:p>
    <w:p w14:paraId="4C5B89DB" w14:textId="13758401" w:rsidR="00B72336" w:rsidRPr="00A0163F" w:rsidRDefault="00B35EE9" w:rsidP="007C2CCE">
      <w:pPr>
        <w:pStyle w:val="Akapitzlist"/>
        <w:numPr>
          <w:ilvl w:val="5"/>
          <w:numId w:val="4"/>
        </w:numPr>
        <w:tabs>
          <w:tab w:val="clear" w:pos="4815"/>
        </w:tabs>
        <w:spacing w:before="120"/>
        <w:ind w:left="851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A0163F">
        <w:rPr>
          <w:rFonts w:asciiTheme="minorHAnsi" w:hAnsiTheme="minorHAnsi" w:cstheme="minorHAnsi"/>
          <w:sz w:val="22"/>
          <w:szCs w:val="22"/>
        </w:rPr>
        <w:t>wymogu lub możliwości złożenia ofert w postaci katalogów elektronicznych lub dołączenia katalogów elektronicznych do oferty, w sytuacji określonej w art. 93</w:t>
      </w:r>
      <w:r w:rsidR="00B72336" w:rsidRPr="00A0163F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="00AE1460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72336" w:rsidRPr="00A0163F">
        <w:rPr>
          <w:rFonts w:asciiTheme="minorHAnsi" w:hAnsiTheme="minorHAnsi" w:cstheme="minorHAnsi"/>
          <w:sz w:val="22"/>
          <w:szCs w:val="22"/>
        </w:rPr>
        <w:t>.</w:t>
      </w:r>
    </w:p>
    <w:p w14:paraId="6EC482AD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num" w:pos="567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POUCZENIE O ŚRODKACH OCHRONY PRAWNEJ PRZYSŁUGUJĄCYCH WYKONAWC</w:t>
      </w:r>
      <w:r w:rsidR="00626298"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Y</w:t>
      </w: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 xml:space="preserve"> </w:t>
      </w:r>
    </w:p>
    <w:p w14:paraId="03D62B2D" w14:textId="610B9BA3" w:rsidR="00FF10B9" w:rsidRPr="00A0163F" w:rsidRDefault="00FF10B9" w:rsidP="001819E9">
      <w:pPr>
        <w:spacing w:after="24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>Wyk</w:t>
      </w:r>
      <w:r w:rsidR="009B665E" w:rsidRPr="00A0163F">
        <w:rPr>
          <w:rFonts w:asciiTheme="minorHAnsi" w:hAnsiTheme="minorHAnsi" w:cstheme="minorHAnsi"/>
          <w:sz w:val="22"/>
        </w:rPr>
        <w:t>onawcy</w:t>
      </w:r>
      <w:r w:rsidRPr="00A0163F">
        <w:rPr>
          <w:rFonts w:asciiTheme="minorHAnsi" w:hAnsiTheme="minorHAnsi" w:cstheme="minorHAnsi"/>
          <w:sz w:val="22"/>
        </w:rPr>
        <w:t xml:space="preserve">, </w:t>
      </w:r>
      <w:r w:rsidR="00626298" w:rsidRPr="00A0163F">
        <w:rPr>
          <w:rFonts w:asciiTheme="minorHAnsi" w:hAnsiTheme="minorHAnsi" w:cstheme="minorHAnsi"/>
          <w:sz w:val="22"/>
        </w:rPr>
        <w:t>jeżeli ma lub miał interes w uzyskaniu zamówienia oraz poniósł lub może ponieść szkodę w</w:t>
      </w:r>
      <w:r w:rsidR="001819E9">
        <w:rPr>
          <w:rFonts w:asciiTheme="minorHAnsi" w:hAnsiTheme="minorHAnsi" w:cstheme="minorHAnsi"/>
          <w:sz w:val="22"/>
        </w:rPr>
        <w:t> </w:t>
      </w:r>
      <w:r w:rsidR="00626298" w:rsidRPr="00A0163F">
        <w:rPr>
          <w:rFonts w:asciiTheme="minorHAnsi" w:hAnsiTheme="minorHAnsi" w:cstheme="minorHAnsi"/>
          <w:sz w:val="22"/>
        </w:rPr>
        <w:t xml:space="preserve">wyniku naruszenia przez </w:t>
      </w:r>
      <w:r w:rsidR="008E6CA4" w:rsidRPr="00A0163F">
        <w:rPr>
          <w:rFonts w:asciiTheme="minorHAnsi" w:hAnsiTheme="minorHAnsi" w:cstheme="minorHAnsi"/>
          <w:sz w:val="22"/>
        </w:rPr>
        <w:t>Z</w:t>
      </w:r>
      <w:r w:rsidR="00626298" w:rsidRPr="00A0163F">
        <w:rPr>
          <w:rFonts w:asciiTheme="minorHAnsi" w:hAnsiTheme="minorHAnsi" w:cstheme="minorHAnsi"/>
          <w:sz w:val="22"/>
        </w:rPr>
        <w:t>amawiającego przepisów ustawy</w:t>
      </w:r>
      <w:r w:rsidR="00626298" w:rsidRPr="00A0163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AE146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Pzp</w:t>
      </w:r>
      <w:proofErr w:type="spellEnd"/>
      <w:r w:rsidRPr="00A0163F">
        <w:rPr>
          <w:rFonts w:asciiTheme="minorHAnsi" w:hAnsiTheme="minorHAnsi" w:cstheme="minorHAnsi"/>
          <w:sz w:val="22"/>
        </w:rPr>
        <w:t xml:space="preserve"> przysługują środki ochrony prawnej wyszczególnione w Dziale </w:t>
      </w:r>
      <w:r w:rsidR="008E6CA4" w:rsidRPr="00A0163F">
        <w:rPr>
          <w:rFonts w:asciiTheme="minorHAnsi" w:hAnsiTheme="minorHAnsi" w:cstheme="minorHAnsi"/>
          <w:sz w:val="22"/>
        </w:rPr>
        <w:t>IX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310663" w:rsidRPr="00A0163F">
        <w:rPr>
          <w:rFonts w:asciiTheme="minorHAnsi" w:hAnsiTheme="minorHAnsi" w:cstheme="minorHAnsi"/>
          <w:sz w:val="22"/>
        </w:rPr>
        <w:t xml:space="preserve">ustawy </w:t>
      </w:r>
      <w:proofErr w:type="spellStart"/>
      <w:r w:rsidR="00AE1460">
        <w:rPr>
          <w:rFonts w:asciiTheme="minorHAnsi" w:hAnsiTheme="minorHAnsi" w:cstheme="minorHAnsi"/>
          <w:sz w:val="22"/>
        </w:rPr>
        <w:t>Pzp</w:t>
      </w:r>
      <w:proofErr w:type="spellEnd"/>
      <w:r w:rsidRPr="00A0163F">
        <w:rPr>
          <w:rFonts w:asciiTheme="minorHAnsi" w:hAnsiTheme="minorHAnsi" w:cstheme="minorHAnsi"/>
          <w:sz w:val="22"/>
        </w:rPr>
        <w:t>.</w:t>
      </w:r>
    </w:p>
    <w:p w14:paraId="4A43086E" w14:textId="77777777" w:rsidR="00965242" w:rsidRPr="006C7A87" w:rsidRDefault="00965242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OCHRONA DANYCH OSOBOWYCH</w:t>
      </w:r>
    </w:p>
    <w:p w14:paraId="63D72AE3" w14:textId="46E0B090" w:rsidR="005A2A4A" w:rsidRPr="005E4826" w:rsidRDefault="005A2A4A" w:rsidP="005E4826">
      <w:pPr>
        <w:suppressAutoHyphens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</w:t>
      </w:r>
      <w:r w:rsidR="006F7FE5">
        <w:rPr>
          <w:rFonts w:asciiTheme="minorHAnsi" w:hAnsiTheme="minorHAnsi" w:cstheme="minorHAnsi"/>
          <w:bCs/>
          <w:sz w:val="22"/>
          <w:szCs w:val="22"/>
        </w:rPr>
        <w:t> </w:t>
      </w:r>
      <w:r w:rsidRPr="005E4826">
        <w:rPr>
          <w:rFonts w:asciiTheme="minorHAnsi" w:hAnsiTheme="minorHAnsi" w:cstheme="minorHAnsi"/>
          <w:bCs/>
          <w:sz w:val="22"/>
          <w:szCs w:val="22"/>
        </w:rPr>
        <w:t>ochronie danych) (Dz. Urz. UE L 119 z 04.05.2016, str. 1), dalej „RODO”, w sprawie zbierania danych osobowych bezpośrednio od osoby fizycznej, której dane dotyczą w celu związanym z niniejszym postępowaniem, informuję, że:</w:t>
      </w:r>
    </w:p>
    <w:p w14:paraId="50952D57" w14:textId="1E3AE911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administratorem Pani/Pana danych osobowych jest </w:t>
      </w:r>
      <w:r w:rsidR="00927231">
        <w:rPr>
          <w:rFonts w:asciiTheme="minorHAnsi" w:hAnsiTheme="minorHAnsi" w:cstheme="minorHAnsi"/>
          <w:bCs/>
          <w:sz w:val="22"/>
          <w:szCs w:val="22"/>
        </w:rPr>
        <w:t>Powiat Wadowice – Starostwo Powiatowe w Wadowicach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, ul. </w:t>
      </w:r>
      <w:r w:rsidR="00927231">
        <w:rPr>
          <w:rFonts w:asciiTheme="minorHAnsi" w:hAnsiTheme="minorHAnsi" w:cstheme="minorHAnsi"/>
          <w:bCs/>
          <w:sz w:val="22"/>
          <w:szCs w:val="22"/>
        </w:rPr>
        <w:t>Batorego 2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27231">
        <w:rPr>
          <w:rFonts w:asciiTheme="minorHAnsi" w:hAnsiTheme="minorHAnsi" w:cstheme="minorHAnsi"/>
          <w:bCs/>
          <w:sz w:val="22"/>
          <w:szCs w:val="22"/>
        </w:rPr>
        <w:t>34-100 Wadowice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E703C" w:rsidRPr="00EE703C">
        <w:rPr>
          <w:rFonts w:asciiTheme="minorHAnsi" w:hAnsiTheme="minorHAnsi" w:cstheme="minorHAnsi"/>
          <w:bCs/>
          <w:sz w:val="22"/>
          <w:szCs w:val="22"/>
        </w:rPr>
        <w:t>tel. +48 33 8734250, e-mail: biuro@powiatwadowicki.pl;</w:t>
      </w:r>
    </w:p>
    <w:p w14:paraId="05F94B82" w14:textId="62EA053E" w:rsidR="005A2A4A" w:rsidRPr="005A2A4A" w:rsidRDefault="00F402D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9AE7D" wp14:editId="36D09701">
                <wp:simplePos x="0" y="0"/>
                <wp:positionH relativeFrom="page">
                  <wp:posOffset>3510280</wp:posOffset>
                </wp:positionH>
                <wp:positionV relativeFrom="paragraph">
                  <wp:posOffset>467360</wp:posOffset>
                </wp:positionV>
                <wp:extent cx="34925" cy="1397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F1008" id="Rectangle 2" o:spid="_x0000_s1026" style="position:absolute;margin-left:276.4pt;margin-top:36.8pt;width:2.7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5A2A4A" w:rsidRPr="005A2A4A">
        <w:rPr>
          <w:rFonts w:asciiTheme="minorHAnsi" w:hAnsiTheme="minorHAnsi" w:cstheme="minorHAnsi"/>
          <w:bCs/>
          <w:sz w:val="22"/>
          <w:szCs w:val="22"/>
        </w:rPr>
        <w:t xml:space="preserve">w sprawach związanych z przetwarzaniem danych można kontaktować się z inspektorem ochrony danych osobowych </w:t>
      </w:r>
      <w:r w:rsidR="00927231">
        <w:rPr>
          <w:rFonts w:asciiTheme="minorHAnsi" w:hAnsiTheme="minorHAnsi" w:cstheme="minorHAnsi"/>
          <w:bCs/>
          <w:sz w:val="22"/>
          <w:szCs w:val="22"/>
        </w:rPr>
        <w:t>Powiatu Wadowickiego -</w:t>
      </w:r>
      <w:r w:rsidR="006F7F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7231">
        <w:rPr>
          <w:rFonts w:asciiTheme="minorHAnsi" w:hAnsiTheme="minorHAnsi" w:cstheme="minorHAnsi"/>
          <w:bCs/>
          <w:sz w:val="22"/>
          <w:szCs w:val="22"/>
        </w:rPr>
        <w:t>Starostwo Powiatowe w Wadowicach</w:t>
      </w:r>
      <w:r w:rsidR="005A2A4A" w:rsidRPr="005A2A4A">
        <w:rPr>
          <w:rFonts w:asciiTheme="minorHAnsi" w:hAnsiTheme="minorHAnsi" w:cstheme="minorHAnsi"/>
          <w:bCs/>
          <w:sz w:val="22"/>
          <w:szCs w:val="22"/>
        </w:rPr>
        <w:t xml:space="preserve">: e-mail: </w:t>
      </w:r>
      <w:r w:rsidR="00EE703C" w:rsidRPr="00EE703C">
        <w:rPr>
          <w:rFonts w:asciiTheme="minorHAnsi" w:hAnsiTheme="minorHAnsi" w:cstheme="minorHAnsi"/>
          <w:bCs/>
          <w:sz w:val="22"/>
          <w:szCs w:val="22"/>
        </w:rPr>
        <w:t>pawel.plawny@.powiatwadowicki.pl;</w:t>
      </w:r>
    </w:p>
    <w:p w14:paraId="47D27917" w14:textId="7008686F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Pani/Pana dane osobowe przetwarzane </w:t>
      </w:r>
      <w:r>
        <w:rPr>
          <w:rFonts w:asciiTheme="minorHAnsi" w:hAnsiTheme="minorHAnsi" w:cstheme="minorHAnsi"/>
          <w:bCs/>
          <w:sz w:val="22"/>
          <w:szCs w:val="22"/>
        </w:rPr>
        <w:t xml:space="preserve">będą </w:t>
      </w:r>
      <w:r w:rsidRPr="005A2A4A">
        <w:rPr>
          <w:rFonts w:asciiTheme="minorHAnsi" w:hAnsiTheme="minorHAnsi" w:cstheme="minorHAnsi"/>
          <w:bCs/>
          <w:sz w:val="22"/>
          <w:szCs w:val="22"/>
        </w:rPr>
        <w:t>na podstawie art. 6 ust. 1 lit. c RODO w celu związanym z</w:t>
      </w:r>
      <w:r w:rsidR="005E0E8D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postępowaniem o udzielenie zamówienia publicznego w trybie podstawowym pod nazwą: </w:t>
      </w:r>
      <w:r w:rsidR="005E4826" w:rsidRPr="005E482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Dostawa </w:t>
      </w:r>
      <w:r w:rsidR="005E0E8D" w:rsidRPr="005E0E8D">
        <w:rPr>
          <w:rFonts w:asciiTheme="minorHAnsi" w:hAnsiTheme="minorHAnsi" w:cstheme="minorHAnsi"/>
          <w:b/>
          <w:bCs/>
          <w:iCs/>
          <w:sz w:val="22"/>
          <w:szCs w:val="22"/>
        </w:rPr>
        <w:t>systemów informatycznych wraz z wdrożeniem e-usług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 w ramach projektu pn. </w:t>
      </w:r>
      <w:r w:rsidRPr="005E0E8D">
        <w:rPr>
          <w:rFonts w:asciiTheme="minorHAnsi" w:hAnsiTheme="minorHAnsi" w:cstheme="minorHAnsi"/>
          <w:bCs/>
          <w:sz w:val="22"/>
          <w:szCs w:val="22"/>
        </w:rPr>
        <w:t>„</w:t>
      </w:r>
      <w:r w:rsidR="00927231" w:rsidRPr="005E0E8D">
        <w:rPr>
          <w:rFonts w:asciiTheme="minorHAnsi" w:hAnsiTheme="minorHAnsi" w:cstheme="minorHAnsi"/>
          <w:bCs/>
          <w:sz w:val="22"/>
          <w:szCs w:val="22"/>
        </w:rPr>
        <w:t>Uruchomienie e-usług publicznych w Starostwie Powiatowym w Wadowicach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” – nr referencyjny </w:t>
      </w:r>
      <w:r w:rsidR="00EE703C" w:rsidRPr="00EE703C">
        <w:rPr>
          <w:rFonts w:asciiTheme="minorHAnsi" w:hAnsiTheme="minorHAnsi" w:cstheme="minorHAnsi"/>
          <w:b/>
          <w:bCs/>
          <w:sz w:val="22"/>
          <w:szCs w:val="22"/>
        </w:rPr>
        <w:t>NIZ.272.PN.</w:t>
      </w:r>
      <w:r w:rsidR="00BB0F7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EE703C" w:rsidRPr="00EE703C">
        <w:rPr>
          <w:rFonts w:asciiTheme="minorHAnsi" w:hAnsiTheme="minorHAnsi" w:cstheme="minorHAnsi"/>
          <w:b/>
          <w:bCs/>
          <w:sz w:val="22"/>
          <w:szCs w:val="22"/>
        </w:rPr>
        <w:t>.2021</w:t>
      </w:r>
    </w:p>
    <w:p w14:paraId="707C5067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odbiorcami Pani/Pana danych osobowych będą osoby lub podmioty, którym udostępniona zostanie dokumentacja postępowania w oparciu o art. 18 ustawy z dnia 11 września 2019 r. Prawo zamówień publicznych (Dz. U. z 2019 r. poz. 2019 ze zm.);</w:t>
      </w:r>
    </w:p>
    <w:p w14:paraId="6C257295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lastRenderedPageBreak/>
        <w:t>Pani/Pana dane osobowe będą przechowywane, zgodnie z art. 78 ust. 1 i 4 ustawy z dnia 11 września 2019 r. Prawo zamówień publicznych (Dz. U. z 2019 r. poz. 2019 ze zm.), przez okres 4 lat od dnia zakończenia postępowania o udzielenie zamówienia, nie krócej jednak niż okres obowiązywania umowy, upływ terminu gwarancji określonego w umowie, okres trwałości projektu/programu;</w:t>
      </w:r>
    </w:p>
    <w:p w14:paraId="73A99F02" w14:textId="689C6E5C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A2A4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A2A4A">
        <w:rPr>
          <w:rFonts w:asciiTheme="minorHAnsi" w:hAnsiTheme="minorHAnsi" w:cstheme="minorHAnsi"/>
          <w:bCs/>
          <w:sz w:val="22"/>
          <w:szCs w:val="22"/>
        </w:rPr>
        <w:t>, związanym z udziałem w postępowaniu o</w:t>
      </w:r>
      <w:r w:rsidR="006F7FE5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udzielenie zamówienia publicznego; konsekwencje niepodania określonych danych wynikają z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proofErr w:type="spellStart"/>
      <w:r w:rsidRPr="005A2A4A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A2A4A">
        <w:rPr>
          <w:rFonts w:asciiTheme="minorHAnsi" w:hAnsiTheme="minorHAnsi" w:cstheme="minorHAnsi"/>
          <w:bCs/>
          <w:sz w:val="22"/>
          <w:szCs w:val="22"/>
        </w:rPr>
        <w:t>;</w:t>
      </w:r>
    </w:p>
    <w:p w14:paraId="4D460AAF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w odniesieniu do Pani/Pana danych osobowych decyzje nie będą podejmowane w sposób zautomatyzowany, stosownie do art. 22 RODO;</w:t>
      </w:r>
    </w:p>
    <w:p w14:paraId="1314B843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Pani/Pana dane osobowe nie będą przekazywane do państw spoza Europejskiego Obszaru Gospodarczego;</w:t>
      </w:r>
    </w:p>
    <w:p w14:paraId="1CEDB045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posiada Pani/Pan:</w:t>
      </w:r>
    </w:p>
    <w:p w14:paraId="658FF6F2" w14:textId="77777777" w:rsidR="005A2A4A" w:rsidRPr="005A2A4A" w:rsidRDefault="005A2A4A" w:rsidP="003A2089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15 RODO prawo dostępu do danych osobowych Pani/Pana dotyczących;</w:t>
      </w:r>
    </w:p>
    <w:p w14:paraId="5F017E60" w14:textId="350800F4" w:rsidR="005A2A4A" w:rsidRPr="005A2A4A" w:rsidRDefault="005A2A4A" w:rsidP="003A2089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 xml:space="preserve">na podstawie art. 16 RODO prawo do sprostowania Pani/Pana danych osobowych (wyjaśnienie: skorzystanie z prawa do sprostowania nie może skutkować zmianą wyniku postępowania o udzielenie zamówienia publicznego ani zmianą postanowień umowy w zakresie niezgodnym z ustawą </w:t>
      </w:r>
      <w:proofErr w:type="spellStart"/>
      <w:r w:rsidR="005E4826">
        <w:rPr>
          <w:rFonts w:asciiTheme="minorHAnsi" w:hAnsiTheme="minorHAnsi" w:cstheme="minorHAnsi"/>
          <w:bCs/>
          <w:sz w:val="22"/>
          <w:szCs w:val="22"/>
        </w:rPr>
        <w:t>P</w:t>
      </w:r>
      <w:r w:rsidRPr="005A2A4A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5A2A4A">
        <w:rPr>
          <w:rFonts w:asciiTheme="minorHAnsi" w:hAnsiTheme="minorHAnsi" w:cstheme="minorHAnsi"/>
          <w:bCs/>
          <w:sz w:val="22"/>
          <w:szCs w:val="22"/>
        </w:rPr>
        <w:t xml:space="preserve"> oraz nie może naruszać integralności protokołu oraz jego załączników);</w:t>
      </w:r>
    </w:p>
    <w:p w14:paraId="2747CACD" w14:textId="77777777" w:rsidR="005E4826" w:rsidRDefault="005A2A4A" w:rsidP="003A2089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na podstawie art. 18 RODO prawo żądania od administratora ograniczenia przetwarzania danych osobowych z zastrzeżeniem przypadków, o których mowa w art. 18 ust. 2 RODO (wyjaśnienie: prawo do ograniczenia przetwarzania nie ma zastosowania w odniesieniu do przechowywania, w</w:t>
      </w:r>
      <w:r w:rsidR="005E4826">
        <w:rPr>
          <w:rFonts w:asciiTheme="minorHAnsi" w:hAnsiTheme="minorHAnsi" w:cstheme="minorHAnsi"/>
          <w:bCs/>
          <w:sz w:val="22"/>
          <w:szCs w:val="22"/>
        </w:rPr>
        <w:t> </w:t>
      </w:r>
      <w:r w:rsidRPr="005A2A4A">
        <w:rPr>
          <w:rFonts w:asciiTheme="minorHAnsi" w:hAnsiTheme="minorHAnsi" w:cstheme="minorHAnsi"/>
          <w:bCs/>
          <w:sz w:val="22"/>
          <w:szCs w:val="22"/>
        </w:rPr>
        <w:t>celu zapewnienia korzystania ze środków ochrony prawnej lub w celu ochrony praw innej osoby fizycznej lub prawnej, lub z uwagi na ważne względy interesu publicznego Unii Europejskiej lub państwa członkowskiego);</w:t>
      </w:r>
    </w:p>
    <w:p w14:paraId="33FBAE95" w14:textId="49C50B1A" w:rsidR="005A2A4A" w:rsidRPr="005E4826" w:rsidRDefault="005A2A4A" w:rsidP="003A2089">
      <w:pPr>
        <w:pStyle w:val="Akapitzlist"/>
        <w:numPr>
          <w:ilvl w:val="0"/>
          <w:numId w:val="22"/>
        </w:numPr>
        <w:suppressAutoHyphens/>
        <w:spacing w:before="120" w:after="120"/>
        <w:ind w:hanging="357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wniesienia skargi do Prezesa Urzędu Ochrony Danych Osobowych (ul. Stawki 2, 00-193 Warszawa), gdy uzna Pani/Pan, że przetwarzanie danych osobowych Pani/Pana dotyczących narusza przepisy RODO;</w:t>
      </w:r>
    </w:p>
    <w:p w14:paraId="59656577" w14:textId="77777777" w:rsidR="005A2A4A" w:rsidRPr="005A2A4A" w:rsidRDefault="005A2A4A" w:rsidP="003A2089">
      <w:pPr>
        <w:pStyle w:val="Akapitzlist"/>
        <w:numPr>
          <w:ilvl w:val="0"/>
          <w:numId w:val="16"/>
        </w:numPr>
        <w:suppressAutoHyphens/>
        <w:spacing w:before="120" w:after="120"/>
        <w:ind w:left="426" w:hanging="426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2A4A">
        <w:rPr>
          <w:rFonts w:asciiTheme="minorHAnsi" w:hAnsiTheme="minorHAnsi" w:cstheme="minorHAnsi"/>
          <w:bCs/>
          <w:sz w:val="22"/>
          <w:szCs w:val="22"/>
        </w:rPr>
        <w:t>nie przysługuje Pani/Panu:</w:t>
      </w:r>
    </w:p>
    <w:p w14:paraId="21F2702E" w14:textId="77777777" w:rsidR="005A2A4A" w:rsidRPr="005E4826" w:rsidRDefault="005A2A4A" w:rsidP="003A2089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 xml:space="preserve">w związku z art. 17 ust. 3 lit. b, d lub e RODO prawo do usunięcia danych osobowych przed upływem okresu 4 lat od dnia zakończenia postępowania o udzielenie zamówienia, a jeżeli czas trwania umowy przekracza 4 lata, okres przechowywania obejmuje cały czas trwania umowy zgodnie z art. 97 ust. 1 ustawy </w:t>
      </w:r>
      <w:proofErr w:type="spellStart"/>
      <w:r w:rsidRPr="005E4826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5E4826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C66867" w14:textId="77777777" w:rsidR="005A2A4A" w:rsidRPr="005E4826" w:rsidRDefault="005A2A4A" w:rsidP="003A2089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4826">
        <w:rPr>
          <w:rFonts w:asciiTheme="minorHAnsi" w:hAnsiTheme="minorHAnsi" w:cstheme="minorHAnsi"/>
          <w:bCs/>
          <w:sz w:val="22"/>
          <w:szCs w:val="22"/>
        </w:rPr>
        <w:t>prawo do przenoszenia danych osobowych, o którym mowa w art. 20 RODO;</w:t>
      </w:r>
    </w:p>
    <w:p w14:paraId="274C128F" w14:textId="2694BAE3" w:rsidR="00D8265B" w:rsidRPr="006F7FE5" w:rsidRDefault="005A2A4A" w:rsidP="003A2089">
      <w:pPr>
        <w:pStyle w:val="Akapitzlist"/>
        <w:numPr>
          <w:ilvl w:val="0"/>
          <w:numId w:val="23"/>
        </w:numPr>
        <w:suppressAutoHyphens/>
        <w:spacing w:before="120"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F7FE5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2C70ADD3" w14:textId="77777777" w:rsidR="00FF10B9" w:rsidRPr="006C7A87" w:rsidRDefault="00FF10B9" w:rsidP="006C7A87">
      <w:pPr>
        <w:pStyle w:val="Nagwek2"/>
        <w:pBdr>
          <w:bottom w:val="single" w:sz="4" w:space="1" w:color="A6A6A6" w:themeColor="background1" w:themeShade="A6"/>
        </w:pBdr>
        <w:tabs>
          <w:tab w:val="clear" w:pos="720"/>
          <w:tab w:val="num" w:pos="567"/>
          <w:tab w:val="num" w:pos="709"/>
        </w:tabs>
        <w:spacing w:before="240" w:after="240"/>
        <w:ind w:left="567" w:hanging="567"/>
        <w:rPr>
          <w:rFonts w:asciiTheme="minorHAnsi" w:eastAsia="Calibri" w:hAnsiTheme="minorHAnsi" w:cstheme="minorHAnsi"/>
          <w:color w:val="2F5496" w:themeColor="accent5" w:themeShade="BF"/>
          <w:lang w:eastAsia="en-US"/>
        </w:rPr>
      </w:pPr>
      <w:r w:rsidRPr="006C7A87">
        <w:rPr>
          <w:rFonts w:asciiTheme="minorHAnsi" w:eastAsia="Calibri" w:hAnsiTheme="minorHAnsi" w:cstheme="minorHAnsi"/>
          <w:color w:val="2F5496" w:themeColor="accent5" w:themeShade="BF"/>
          <w:lang w:eastAsia="en-US"/>
        </w:rPr>
        <w:t>POSTANOWIENIA KOŃCOWE</w:t>
      </w:r>
    </w:p>
    <w:p w14:paraId="79C94221" w14:textId="04012C8C" w:rsidR="00B72336" w:rsidRPr="00A0163F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W sprawach nieuregulowanych w niniejszej Specyfikacji Warunków Zamówienia zastosowanie </w:t>
      </w:r>
      <w:r w:rsidR="007F66B0" w:rsidRPr="00A0163F">
        <w:rPr>
          <w:rFonts w:asciiTheme="minorHAnsi" w:hAnsiTheme="minorHAnsi" w:cstheme="minorHAnsi"/>
          <w:sz w:val="22"/>
        </w:rPr>
        <w:t xml:space="preserve">mają </w:t>
      </w:r>
      <w:r w:rsidRPr="00A0163F">
        <w:rPr>
          <w:rFonts w:asciiTheme="minorHAnsi" w:hAnsiTheme="minorHAnsi" w:cstheme="minorHAnsi"/>
          <w:sz w:val="22"/>
        </w:rPr>
        <w:t xml:space="preserve">przepisy </w:t>
      </w:r>
      <w:r w:rsidR="00FA2C84" w:rsidRPr="00A0163F">
        <w:rPr>
          <w:rFonts w:asciiTheme="minorHAnsi" w:hAnsiTheme="minorHAnsi" w:cstheme="minorHAnsi"/>
          <w:sz w:val="22"/>
        </w:rPr>
        <w:t xml:space="preserve">ustawy 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z dnia 11 września 2019 r. Prawo zamówień publicznych </w:t>
      </w:r>
      <w:r w:rsidR="00FA2C84" w:rsidRPr="00A0163F">
        <w:rPr>
          <w:rFonts w:asciiTheme="minorHAnsi" w:hAnsiTheme="minorHAnsi" w:cstheme="minorHAnsi"/>
          <w:bCs/>
          <w:iCs/>
          <w:sz w:val="22"/>
        </w:rPr>
        <w:t xml:space="preserve">(Dz. U. z 2019 r. poz. 2019 ze zm.) </w:t>
      </w:r>
      <w:r w:rsidRPr="00A0163F">
        <w:rPr>
          <w:rFonts w:asciiTheme="minorHAnsi" w:hAnsiTheme="minorHAnsi" w:cstheme="minorHAnsi"/>
          <w:bCs/>
          <w:sz w:val="22"/>
        </w:rPr>
        <w:t>wraz z aktami wykonawczymi</w:t>
      </w:r>
      <w:r w:rsidR="00FA2C84" w:rsidRPr="00A0163F">
        <w:rPr>
          <w:rFonts w:asciiTheme="minorHAnsi" w:hAnsiTheme="minorHAnsi" w:cstheme="minorHAnsi"/>
          <w:bCs/>
          <w:sz w:val="22"/>
        </w:rPr>
        <w:t xml:space="preserve"> wydanymi na jej podstawie</w:t>
      </w:r>
      <w:r w:rsidRPr="00A0163F">
        <w:rPr>
          <w:rFonts w:asciiTheme="minorHAnsi" w:hAnsiTheme="minorHAnsi" w:cstheme="minorHAnsi"/>
          <w:bCs/>
          <w:sz w:val="22"/>
        </w:rPr>
        <w:t xml:space="preserve">, w szczególności </w:t>
      </w:r>
      <w:r w:rsidR="00FA2C84" w:rsidRPr="00A0163F">
        <w:rPr>
          <w:rFonts w:asciiTheme="minorHAnsi" w:hAnsiTheme="minorHAnsi" w:cstheme="minorHAnsi"/>
          <w:sz w:val="22"/>
        </w:rPr>
        <w:t xml:space="preserve">przepisy </w:t>
      </w:r>
      <w:r w:rsidRPr="00A0163F">
        <w:rPr>
          <w:rFonts w:asciiTheme="minorHAnsi" w:hAnsiTheme="minorHAnsi" w:cstheme="minorHAnsi"/>
          <w:sz w:val="22"/>
        </w:rPr>
        <w:t>rozporządzeni</w:t>
      </w:r>
      <w:r w:rsidR="00FA2C84" w:rsidRPr="00A0163F">
        <w:rPr>
          <w:rFonts w:asciiTheme="minorHAnsi" w:hAnsiTheme="minorHAnsi" w:cstheme="minorHAnsi"/>
          <w:sz w:val="22"/>
        </w:rPr>
        <w:t>a</w:t>
      </w:r>
      <w:r w:rsidRPr="00A0163F">
        <w:rPr>
          <w:rFonts w:asciiTheme="minorHAnsi" w:hAnsiTheme="minorHAnsi" w:cstheme="minorHAnsi"/>
          <w:sz w:val="22"/>
        </w:rPr>
        <w:t xml:space="preserve"> Ministra Rozwoju</w:t>
      </w:r>
      <w:r w:rsidR="00FA2C84" w:rsidRPr="00A0163F">
        <w:rPr>
          <w:rFonts w:asciiTheme="minorHAnsi" w:hAnsiTheme="minorHAnsi" w:cstheme="minorHAnsi"/>
          <w:sz w:val="22"/>
        </w:rPr>
        <w:t>, Pracy i Technologii z dnia 23 grudnia 2020 r.</w:t>
      </w:r>
      <w:r w:rsidRPr="00A0163F">
        <w:rPr>
          <w:rFonts w:asciiTheme="minorHAnsi" w:hAnsiTheme="minorHAnsi" w:cstheme="minorHAnsi"/>
          <w:sz w:val="22"/>
        </w:rPr>
        <w:t xml:space="preserve"> w sprawie </w:t>
      </w:r>
      <w:r w:rsidR="00FA2C84" w:rsidRPr="00A0163F">
        <w:rPr>
          <w:rFonts w:asciiTheme="minorHAnsi" w:hAnsiTheme="minorHAnsi" w:cstheme="minorHAnsi"/>
          <w:sz w:val="22"/>
        </w:rPr>
        <w:t>podmiotowych środków dowodowych oraz innych dokumentów lub oświadczeń</w:t>
      </w:r>
      <w:r w:rsidRPr="00A0163F">
        <w:rPr>
          <w:rFonts w:asciiTheme="minorHAnsi" w:hAnsiTheme="minorHAnsi" w:cstheme="minorHAnsi"/>
          <w:sz w:val="22"/>
        </w:rPr>
        <w:t xml:space="preserve">, jakich może żądać </w:t>
      </w:r>
      <w:r w:rsidR="00FA2C84" w:rsidRPr="00A0163F">
        <w:rPr>
          <w:rFonts w:asciiTheme="minorHAnsi" w:hAnsiTheme="minorHAnsi" w:cstheme="minorHAnsi"/>
          <w:sz w:val="22"/>
        </w:rPr>
        <w:t>z</w:t>
      </w:r>
      <w:r w:rsidRPr="00A0163F">
        <w:rPr>
          <w:rFonts w:asciiTheme="minorHAnsi" w:hAnsiTheme="minorHAnsi" w:cstheme="minorHAnsi"/>
          <w:sz w:val="22"/>
        </w:rPr>
        <w:t xml:space="preserve">amawiający od </w:t>
      </w:r>
      <w:r w:rsidR="00FA2C84" w:rsidRPr="00A0163F">
        <w:rPr>
          <w:rFonts w:asciiTheme="minorHAnsi" w:hAnsiTheme="minorHAnsi" w:cstheme="minorHAnsi"/>
          <w:sz w:val="22"/>
        </w:rPr>
        <w:t>w</w:t>
      </w:r>
      <w:r w:rsidRPr="00A0163F">
        <w:rPr>
          <w:rFonts w:asciiTheme="minorHAnsi" w:hAnsiTheme="minorHAnsi" w:cstheme="minorHAnsi"/>
          <w:sz w:val="22"/>
        </w:rPr>
        <w:t>ykonawcy (Dz. U</w:t>
      </w:r>
      <w:r w:rsidR="00FA2C84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FA2C84" w:rsidRPr="00A0163F">
        <w:rPr>
          <w:rFonts w:asciiTheme="minorHAnsi" w:hAnsiTheme="minorHAnsi" w:cstheme="minorHAnsi"/>
          <w:sz w:val="22"/>
        </w:rPr>
        <w:t>2020</w:t>
      </w:r>
      <w:r w:rsidRPr="00A0163F">
        <w:rPr>
          <w:rFonts w:asciiTheme="minorHAnsi" w:hAnsiTheme="minorHAnsi" w:cstheme="minorHAnsi"/>
          <w:sz w:val="22"/>
        </w:rPr>
        <w:t>r. poz.</w:t>
      </w:r>
      <w:r w:rsidR="00FA2C84" w:rsidRPr="00A0163F">
        <w:rPr>
          <w:rFonts w:asciiTheme="minorHAnsi" w:hAnsiTheme="minorHAnsi" w:cstheme="minorHAnsi"/>
          <w:sz w:val="22"/>
        </w:rPr>
        <w:t xml:space="preserve"> 2415</w:t>
      </w:r>
      <w:r w:rsidRPr="00A0163F">
        <w:rPr>
          <w:rFonts w:asciiTheme="minorHAnsi" w:hAnsiTheme="minorHAnsi" w:cstheme="minorHAnsi"/>
          <w:sz w:val="22"/>
        </w:rPr>
        <w:t xml:space="preserve">) oraz przepisy rozporządzenia Prezesa Rady Ministrów z dnia </w:t>
      </w:r>
      <w:r w:rsidR="00FA2C84" w:rsidRPr="00A0163F">
        <w:rPr>
          <w:rFonts w:asciiTheme="minorHAnsi" w:hAnsiTheme="minorHAnsi" w:cstheme="minorHAnsi"/>
          <w:sz w:val="22"/>
        </w:rPr>
        <w:t>30 grudnia 2020</w:t>
      </w:r>
      <w:r w:rsidRPr="00A0163F">
        <w:rPr>
          <w:rFonts w:asciiTheme="minorHAnsi" w:hAnsiTheme="minorHAnsi" w:cstheme="minorHAnsi"/>
          <w:sz w:val="22"/>
        </w:rPr>
        <w:t xml:space="preserve"> r. w sprawie </w:t>
      </w:r>
      <w:r w:rsidR="007F66B0" w:rsidRPr="00A0163F">
        <w:rPr>
          <w:rFonts w:asciiTheme="minorHAnsi" w:hAnsiTheme="minorHAnsi" w:cstheme="minorHAnsi"/>
          <w:sz w:val="22"/>
        </w:rPr>
        <w:t xml:space="preserve">sposobu sporządzania i przekazywania informacji oraz wymagań technicznych dla </w:t>
      </w:r>
      <w:r w:rsidR="007F66B0" w:rsidRPr="00A0163F">
        <w:rPr>
          <w:rFonts w:asciiTheme="minorHAnsi" w:hAnsiTheme="minorHAnsi" w:cstheme="minorHAnsi"/>
          <w:sz w:val="22"/>
        </w:rPr>
        <w:lastRenderedPageBreak/>
        <w:t>dokumentów elektronicznych oraz</w:t>
      </w:r>
      <w:r w:rsidRPr="00A0163F">
        <w:rPr>
          <w:rFonts w:asciiTheme="minorHAnsi" w:hAnsiTheme="minorHAnsi" w:cstheme="minorHAnsi"/>
          <w:sz w:val="22"/>
        </w:rPr>
        <w:t xml:space="preserve"> środków komunikacji elektronicznej w</w:t>
      </w:r>
      <w:r w:rsidR="003764F6">
        <w:rPr>
          <w:rFonts w:asciiTheme="minorHAnsi" w:hAnsiTheme="minorHAnsi" w:cstheme="minorHAnsi"/>
          <w:sz w:val="22"/>
        </w:rPr>
        <w:t> </w:t>
      </w:r>
      <w:r w:rsidRPr="00A0163F">
        <w:rPr>
          <w:rFonts w:asciiTheme="minorHAnsi" w:hAnsiTheme="minorHAnsi" w:cstheme="minorHAnsi"/>
          <w:sz w:val="22"/>
        </w:rPr>
        <w:t xml:space="preserve">postępowaniu o udzielenie zamówienia publicznego </w:t>
      </w:r>
      <w:r w:rsidR="007F66B0" w:rsidRPr="00A0163F">
        <w:rPr>
          <w:rFonts w:asciiTheme="minorHAnsi" w:hAnsiTheme="minorHAnsi" w:cstheme="minorHAnsi"/>
          <w:sz w:val="22"/>
        </w:rPr>
        <w:t>lub konkursie</w:t>
      </w:r>
      <w:r w:rsidRPr="00A0163F">
        <w:rPr>
          <w:rFonts w:asciiTheme="minorHAnsi" w:hAnsiTheme="minorHAnsi" w:cstheme="minorHAnsi"/>
          <w:sz w:val="22"/>
        </w:rPr>
        <w:t xml:space="preserve"> (Dz. U</w:t>
      </w:r>
      <w:r w:rsidR="007F66B0" w:rsidRPr="00A0163F">
        <w:rPr>
          <w:rFonts w:asciiTheme="minorHAnsi" w:hAnsiTheme="minorHAnsi" w:cstheme="minorHAnsi"/>
          <w:sz w:val="22"/>
        </w:rPr>
        <w:t>.</w:t>
      </w:r>
      <w:r w:rsidRPr="00A0163F">
        <w:rPr>
          <w:rFonts w:asciiTheme="minorHAnsi" w:hAnsiTheme="minorHAnsi" w:cstheme="minorHAnsi"/>
          <w:sz w:val="22"/>
        </w:rPr>
        <w:t xml:space="preserve"> z </w:t>
      </w:r>
      <w:r w:rsidR="007F66B0" w:rsidRPr="00A0163F">
        <w:rPr>
          <w:rFonts w:asciiTheme="minorHAnsi" w:hAnsiTheme="minorHAnsi" w:cstheme="minorHAnsi"/>
          <w:sz w:val="22"/>
        </w:rPr>
        <w:t>2020 r</w:t>
      </w:r>
      <w:r w:rsidRPr="00A0163F">
        <w:rPr>
          <w:rFonts w:asciiTheme="minorHAnsi" w:hAnsiTheme="minorHAnsi" w:cstheme="minorHAnsi"/>
          <w:sz w:val="22"/>
        </w:rPr>
        <w:t>. poz.</w:t>
      </w:r>
      <w:r w:rsidR="007F66B0" w:rsidRPr="00A0163F">
        <w:rPr>
          <w:rFonts w:asciiTheme="minorHAnsi" w:hAnsiTheme="minorHAnsi" w:cstheme="minorHAnsi"/>
          <w:sz w:val="22"/>
        </w:rPr>
        <w:t xml:space="preserve"> 2452</w:t>
      </w:r>
      <w:r w:rsidRPr="00A0163F">
        <w:rPr>
          <w:rFonts w:asciiTheme="minorHAnsi" w:hAnsiTheme="minorHAnsi" w:cstheme="minorHAnsi"/>
          <w:sz w:val="22"/>
        </w:rPr>
        <w:t>).</w:t>
      </w:r>
    </w:p>
    <w:p w14:paraId="38FADAF5" w14:textId="7CE4E866" w:rsidR="00B72336" w:rsidRPr="001819E9" w:rsidRDefault="00B72336" w:rsidP="007C2CCE">
      <w:pPr>
        <w:pStyle w:val="Akapitzlist"/>
        <w:numPr>
          <w:ilvl w:val="3"/>
          <w:numId w:val="2"/>
        </w:numPr>
        <w:tabs>
          <w:tab w:val="clear" w:pos="2880"/>
        </w:tabs>
        <w:spacing w:before="120" w:after="120"/>
        <w:ind w:left="426" w:hanging="425"/>
        <w:contextualSpacing w:val="0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  <w:szCs w:val="22"/>
        </w:rPr>
        <w:t xml:space="preserve">Załącznikami do </w:t>
      </w:r>
      <w:r w:rsidR="001819E9">
        <w:rPr>
          <w:rFonts w:asciiTheme="minorHAnsi" w:hAnsiTheme="minorHAnsi" w:cstheme="minorHAnsi"/>
          <w:sz w:val="22"/>
          <w:szCs w:val="22"/>
        </w:rPr>
        <w:t>SWZ</w:t>
      </w:r>
      <w:r w:rsidRPr="001819E9">
        <w:rPr>
          <w:rFonts w:asciiTheme="minorHAnsi" w:hAnsiTheme="minorHAnsi" w:cstheme="minorHAnsi"/>
          <w:sz w:val="22"/>
          <w:szCs w:val="22"/>
        </w:rPr>
        <w:t xml:space="preserve"> są:</w:t>
      </w:r>
    </w:p>
    <w:p w14:paraId="0AAEC34C" w14:textId="665CDA43" w:rsidR="00B72336" w:rsidRPr="00A0163F" w:rsidRDefault="00B72336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sz w:val="22"/>
        </w:rPr>
        <w:t xml:space="preserve">Formularz ofertowy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 w:rsidRPr="001819E9">
        <w:rPr>
          <w:rFonts w:asciiTheme="minorHAnsi" w:hAnsiTheme="minorHAnsi" w:cstheme="minorHAnsi"/>
          <w:bCs/>
          <w:sz w:val="22"/>
        </w:rPr>
        <w:t>n</w:t>
      </w:r>
      <w:r w:rsidRPr="001819E9">
        <w:rPr>
          <w:rFonts w:asciiTheme="minorHAnsi" w:hAnsiTheme="minorHAnsi" w:cstheme="minorHAnsi"/>
          <w:bCs/>
          <w:sz w:val="22"/>
        </w:rPr>
        <w:t>r 1</w:t>
      </w:r>
      <w:r w:rsidRPr="00A0163F">
        <w:rPr>
          <w:rFonts w:asciiTheme="minorHAnsi" w:hAnsiTheme="minorHAnsi" w:cstheme="minorHAnsi"/>
          <w:b/>
          <w:sz w:val="22"/>
        </w:rPr>
        <w:t>;</w:t>
      </w:r>
    </w:p>
    <w:p w14:paraId="6D86E95D" w14:textId="132E2EAF" w:rsidR="00B72336" w:rsidRDefault="00135095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1819E9">
        <w:rPr>
          <w:rFonts w:asciiTheme="minorHAnsi" w:hAnsiTheme="minorHAnsi" w:cstheme="minorHAnsi"/>
          <w:sz w:val="22"/>
        </w:rPr>
        <w:t>Opis przedmiotu zamówienia</w:t>
      </w:r>
      <w:r w:rsidR="00B72336" w:rsidRPr="001819E9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sz w:val="22"/>
        </w:rPr>
        <w:t xml:space="preserve">Załącznik </w:t>
      </w:r>
      <w:r w:rsidR="001819E9">
        <w:rPr>
          <w:rFonts w:asciiTheme="minorHAnsi" w:hAnsiTheme="minorHAnsi" w:cstheme="minorHAnsi"/>
          <w:sz w:val="22"/>
        </w:rPr>
        <w:t>n</w:t>
      </w:r>
      <w:r w:rsidR="00B72336" w:rsidRPr="001819E9">
        <w:rPr>
          <w:rFonts w:asciiTheme="minorHAnsi" w:hAnsiTheme="minorHAnsi" w:cstheme="minorHAnsi"/>
          <w:sz w:val="22"/>
        </w:rPr>
        <w:t xml:space="preserve">r </w:t>
      </w:r>
      <w:r w:rsidR="00C709B2" w:rsidRPr="001819E9">
        <w:rPr>
          <w:rFonts w:asciiTheme="minorHAnsi" w:hAnsiTheme="minorHAnsi" w:cstheme="minorHAnsi"/>
          <w:sz w:val="22"/>
        </w:rPr>
        <w:t>2</w:t>
      </w:r>
      <w:r w:rsidR="00B72336" w:rsidRPr="001819E9">
        <w:rPr>
          <w:rFonts w:asciiTheme="minorHAnsi" w:hAnsiTheme="minorHAnsi" w:cstheme="minorHAnsi"/>
          <w:sz w:val="22"/>
        </w:rPr>
        <w:t>;</w:t>
      </w:r>
    </w:p>
    <w:p w14:paraId="6BB37BCF" w14:textId="451E5274" w:rsidR="00B72336" w:rsidRPr="001819E9" w:rsidRDefault="006F7FE5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bCs/>
          <w:sz w:val="22"/>
        </w:rPr>
      </w:pPr>
      <w:r w:rsidRPr="00702E43">
        <w:rPr>
          <w:rFonts w:asciiTheme="minorHAnsi" w:hAnsiTheme="minorHAnsi" w:cstheme="minorHAnsi"/>
          <w:sz w:val="22"/>
        </w:rPr>
        <w:t>Formularz jednolitego europejskiego dokumentu zamówienia</w:t>
      </w:r>
      <w:r w:rsidR="00B72336" w:rsidRPr="00A0163F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="00B72336" w:rsidRPr="001819E9">
        <w:rPr>
          <w:rFonts w:asciiTheme="minorHAnsi" w:hAnsiTheme="minorHAnsi" w:cstheme="minorHAnsi"/>
          <w:bCs/>
          <w:sz w:val="22"/>
        </w:rPr>
        <w:t>r 3;</w:t>
      </w:r>
    </w:p>
    <w:p w14:paraId="0F8D1922" w14:textId="247C2FA7" w:rsidR="00B14B5B" w:rsidRDefault="007F66B0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A0163F">
        <w:rPr>
          <w:rFonts w:asciiTheme="minorHAnsi" w:hAnsiTheme="minorHAnsi" w:cstheme="minorHAnsi"/>
          <w:bCs/>
          <w:iCs/>
          <w:sz w:val="22"/>
        </w:rPr>
        <w:t>Projektowane postanowienia umowy</w:t>
      </w:r>
      <w:r w:rsidRPr="00A0163F">
        <w:rPr>
          <w:rFonts w:asciiTheme="minorHAnsi" w:hAnsiTheme="minorHAnsi" w:cstheme="minorHAnsi"/>
          <w:sz w:val="22"/>
        </w:rPr>
        <w:t xml:space="preserve"> </w:t>
      </w:r>
      <w:r w:rsidR="00900984">
        <w:rPr>
          <w:rFonts w:asciiTheme="minorHAnsi" w:hAnsiTheme="minorHAnsi" w:cstheme="minorHAnsi"/>
          <w:sz w:val="22"/>
        </w:rPr>
        <w:t xml:space="preserve">- </w:t>
      </w:r>
      <w:r w:rsidR="00B72336" w:rsidRPr="001819E9">
        <w:rPr>
          <w:rFonts w:asciiTheme="minorHAnsi" w:hAnsiTheme="minorHAnsi" w:cstheme="minorHAnsi"/>
          <w:bCs/>
          <w:sz w:val="22"/>
        </w:rPr>
        <w:t xml:space="preserve">Załącznik </w:t>
      </w:r>
      <w:r w:rsidR="001819E9">
        <w:rPr>
          <w:rFonts w:asciiTheme="minorHAnsi" w:hAnsiTheme="minorHAnsi" w:cstheme="minorHAnsi"/>
          <w:bCs/>
          <w:sz w:val="22"/>
        </w:rPr>
        <w:t>n</w:t>
      </w:r>
      <w:r w:rsidR="00B72336" w:rsidRPr="001819E9">
        <w:rPr>
          <w:rFonts w:asciiTheme="minorHAnsi" w:hAnsiTheme="minorHAnsi" w:cstheme="minorHAnsi"/>
          <w:bCs/>
          <w:sz w:val="22"/>
        </w:rPr>
        <w:t>r 4</w:t>
      </w:r>
      <w:r w:rsidR="00454288">
        <w:rPr>
          <w:rFonts w:asciiTheme="minorHAnsi" w:hAnsiTheme="minorHAnsi" w:cstheme="minorHAnsi"/>
          <w:bCs/>
          <w:sz w:val="22"/>
        </w:rPr>
        <w:t>a i 4b</w:t>
      </w:r>
      <w:r w:rsidR="00B72336" w:rsidRPr="00A0163F">
        <w:rPr>
          <w:rFonts w:asciiTheme="minorHAnsi" w:hAnsiTheme="minorHAnsi" w:cstheme="minorHAnsi"/>
          <w:b/>
          <w:sz w:val="22"/>
        </w:rPr>
        <w:t>;</w:t>
      </w:r>
    </w:p>
    <w:p w14:paraId="194FDF1B" w14:textId="49039A71" w:rsidR="00B14B5B" w:rsidRDefault="00B01253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B01253">
        <w:rPr>
          <w:rFonts w:asciiTheme="minorHAnsi" w:hAnsiTheme="minorHAnsi" w:cstheme="minorHAnsi"/>
          <w:sz w:val="22"/>
        </w:rPr>
        <w:t>Formularz „Wykaz dostaw” – Załącznik nr 5</w:t>
      </w:r>
      <w:r w:rsidR="000875CD">
        <w:rPr>
          <w:rFonts w:asciiTheme="minorHAnsi" w:hAnsiTheme="minorHAnsi" w:cstheme="minorHAnsi"/>
          <w:sz w:val="22"/>
        </w:rPr>
        <w:t>;</w:t>
      </w:r>
    </w:p>
    <w:p w14:paraId="430E5050" w14:textId="1682B2E1" w:rsidR="000875CD" w:rsidRPr="000875CD" w:rsidRDefault="000875CD" w:rsidP="00152A80">
      <w:pPr>
        <w:numPr>
          <w:ilvl w:val="0"/>
          <w:numId w:val="9"/>
        </w:numPr>
        <w:tabs>
          <w:tab w:val="clear" w:pos="1800"/>
        </w:tabs>
        <w:spacing w:before="60" w:after="60"/>
        <w:ind w:left="850" w:hanging="425"/>
        <w:jc w:val="both"/>
        <w:rPr>
          <w:rFonts w:asciiTheme="minorHAnsi" w:hAnsiTheme="minorHAnsi" w:cstheme="minorHAnsi"/>
          <w:sz w:val="22"/>
        </w:rPr>
      </w:pPr>
      <w:r w:rsidRPr="000875CD">
        <w:rPr>
          <w:rFonts w:asciiTheme="minorHAnsi" w:hAnsiTheme="minorHAnsi" w:cstheme="minorHAnsi"/>
          <w:sz w:val="22"/>
        </w:rPr>
        <w:t xml:space="preserve">Formularz „Wykaz osób” – Załącznik nr </w:t>
      </w:r>
      <w:r>
        <w:rPr>
          <w:rFonts w:asciiTheme="minorHAnsi" w:hAnsiTheme="minorHAnsi" w:cstheme="minorHAnsi"/>
          <w:sz w:val="22"/>
        </w:rPr>
        <w:t>6</w:t>
      </w:r>
      <w:r w:rsidRPr="000875CD">
        <w:rPr>
          <w:rFonts w:asciiTheme="minorHAnsi" w:hAnsiTheme="minorHAnsi" w:cstheme="minorHAnsi"/>
          <w:sz w:val="22"/>
        </w:rPr>
        <w:t>.</w:t>
      </w:r>
    </w:p>
    <w:p w14:paraId="6AAB0A58" w14:textId="77777777" w:rsidR="00152A80" w:rsidRDefault="00152A80" w:rsidP="00B14B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12F9DF4" w14:textId="7165D50B" w:rsidR="005E4826" w:rsidRPr="005E4826" w:rsidRDefault="005E4826" w:rsidP="00B14B5B">
      <w:pPr>
        <w:jc w:val="right"/>
        <w:rPr>
          <w:rFonts w:asciiTheme="minorHAnsi" w:hAnsiTheme="minorHAnsi" w:cstheme="minorHAnsi"/>
          <w:sz w:val="22"/>
          <w:szCs w:val="22"/>
        </w:rPr>
      </w:pPr>
      <w:r w:rsidRPr="005E4826">
        <w:rPr>
          <w:rFonts w:asciiTheme="minorHAnsi" w:hAnsiTheme="minorHAnsi" w:cstheme="minorHAnsi"/>
          <w:sz w:val="22"/>
          <w:szCs w:val="22"/>
        </w:rPr>
        <w:t>Specyfikację warunków zamówienia wraz z załącznikami zatwierdził</w:t>
      </w:r>
      <w:r w:rsidR="00B14B5B">
        <w:rPr>
          <w:rFonts w:asciiTheme="minorHAnsi" w:hAnsiTheme="minorHAnsi" w:cstheme="minorHAnsi"/>
          <w:sz w:val="22"/>
          <w:szCs w:val="22"/>
        </w:rPr>
        <w:t>:</w:t>
      </w:r>
    </w:p>
    <w:p w14:paraId="1AB11356" w14:textId="77777777" w:rsidR="005E4826" w:rsidRDefault="005E4826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</w:rPr>
      </w:pPr>
    </w:p>
    <w:p w14:paraId="1764142B" w14:textId="3793BBCE" w:rsidR="005E4826" w:rsidRDefault="00927231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STAROSTA</w:t>
      </w:r>
    </w:p>
    <w:p w14:paraId="46881D1F" w14:textId="77777777" w:rsidR="00B14B5B" w:rsidRPr="005E4826" w:rsidRDefault="00B14B5B" w:rsidP="005E4826">
      <w:pPr>
        <w:spacing w:line="252" w:lineRule="exact"/>
        <w:ind w:left="3978" w:right="11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666A25" w14:textId="4DB832AF" w:rsidR="005E4826" w:rsidRDefault="00927231" w:rsidP="00927231">
      <w:pPr>
        <w:ind w:left="56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Powiatu Wadowickiego</w:t>
      </w:r>
      <w:r w:rsidR="005E4826" w:rsidRPr="005E48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4E3675" w14:textId="528BD209" w:rsidR="00B14B5B" w:rsidRDefault="00B14B5B" w:rsidP="005E4826">
      <w:pPr>
        <w:ind w:left="5387"/>
        <w:rPr>
          <w:rFonts w:asciiTheme="minorHAnsi" w:hAnsiTheme="minorHAnsi" w:cstheme="minorHAnsi"/>
          <w:sz w:val="22"/>
          <w:szCs w:val="22"/>
        </w:rPr>
      </w:pPr>
    </w:p>
    <w:p w14:paraId="0D9B64FC" w14:textId="77777777" w:rsidR="00BB0F74" w:rsidRDefault="00BB0F74" w:rsidP="00242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7DD85D" w14:textId="77777777" w:rsidR="00BB0F74" w:rsidRDefault="00BB0F74" w:rsidP="0024273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D119CF" w14:textId="1BE8A788" w:rsidR="005E4826" w:rsidRPr="00242734" w:rsidRDefault="00927231" w:rsidP="0024273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Wadowice</w:t>
      </w:r>
      <w:r w:rsidR="00B14B5B" w:rsidRPr="00B14B5B">
        <w:rPr>
          <w:rFonts w:asciiTheme="minorHAnsi" w:hAnsiTheme="minorHAnsi" w:cstheme="minorHAnsi"/>
          <w:sz w:val="22"/>
          <w:szCs w:val="22"/>
        </w:rPr>
        <w:t xml:space="preserve">, dn. </w:t>
      </w:r>
      <w:r w:rsidR="00BB0F74">
        <w:rPr>
          <w:rFonts w:asciiTheme="minorHAnsi" w:hAnsiTheme="minorHAnsi" w:cstheme="minorHAnsi"/>
          <w:sz w:val="22"/>
          <w:szCs w:val="22"/>
        </w:rPr>
        <w:t>27.12</w:t>
      </w:r>
      <w:bookmarkStart w:id="14" w:name="_GoBack"/>
      <w:bookmarkEnd w:id="14"/>
      <w:r w:rsidR="00B14B5B" w:rsidRPr="00B14B5B">
        <w:rPr>
          <w:rFonts w:asciiTheme="minorHAnsi" w:hAnsiTheme="minorHAnsi" w:cstheme="minorHAnsi"/>
          <w:sz w:val="22"/>
          <w:szCs w:val="22"/>
        </w:rPr>
        <w:t>.2021r.</w:t>
      </w:r>
    </w:p>
    <w:sectPr w:rsidR="005E4826" w:rsidRPr="00242734" w:rsidSect="005166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9" w:h="16834" w:code="9"/>
      <w:pgMar w:top="1134" w:right="1134" w:bottom="1134" w:left="1134" w:header="397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B05E8" w14:textId="77777777" w:rsidR="00F17579" w:rsidRDefault="00F17579">
      <w:r>
        <w:separator/>
      </w:r>
    </w:p>
  </w:endnote>
  <w:endnote w:type="continuationSeparator" w:id="0">
    <w:p w14:paraId="621D9202" w14:textId="77777777" w:rsidR="00F17579" w:rsidRDefault="00F1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424B" w14:textId="77777777" w:rsidR="00F17579" w:rsidRDefault="00F175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C2F" w14:textId="77777777" w:rsidR="00F17579" w:rsidRDefault="00F175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5171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bookmarkStart w:id="20" w:name="_Hlk70665159" w:displacedByCustomXml="prev"/>
      <w:p w14:paraId="580B8980" w14:textId="77777777" w:rsidR="00F17579" w:rsidRPr="008A5D06" w:rsidRDefault="00F17579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inorHAnsi" w:hAnsiTheme="minorHAnsi" w:cstheme="minorHAnsi"/>
            <w:sz w:val="16"/>
            <w:szCs w:val="16"/>
          </w:rPr>
        </w:pPr>
      </w:p>
      <w:p w14:paraId="4DA6D043" w14:textId="77777777" w:rsidR="00F17579" w:rsidRPr="008A5D06" w:rsidRDefault="00F17579" w:rsidP="008A5D06">
        <w:pPr>
          <w:pStyle w:val="Stopka"/>
          <w:pBdr>
            <w:top w:val="single" w:sz="4" w:space="0" w:color="000000"/>
          </w:pBdr>
          <w:tabs>
            <w:tab w:val="clear" w:pos="9072"/>
            <w:tab w:val="right" w:pos="9638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 xml:space="preserve">Projekt współfinansowany przez Unię Europejską </w:t>
        </w:r>
      </w:p>
      <w:p w14:paraId="13906F3D" w14:textId="68D103B5" w:rsidR="00F17579" w:rsidRPr="008A5D06" w:rsidRDefault="00F17579" w:rsidP="008A5D06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r w:rsidRPr="008A5D06">
          <w:rPr>
            <w:rFonts w:asciiTheme="minorHAnsi" w:hAnsiTheme="minorHAnsi" w:cstheme="minorHAnsi"/>
            <w:color w:val="000000" w:themeColor="text1"/>
          </w:rPr>
          <w:t>z Europejskiego Funduszu Rozwoju Regionalnego w ramach RPO W</w:t>
        </w:r>
        <w:r>
          <w:rPr>
            <w:rFonts w:asciiTheme="minorHAnsi" w:hAnsiTheme="minorHAnsi" w:cstheme="minorHAnsi"/>
            <w:color w:val="000000" w:themeColor="text1"/>
          </w:rPr>
          <w:t>M</w:t>
        </w:r>
        <w:r w:rsidRPr="008A5D06">
          <w:rPr>
            <w:rFonts w:asciiTheme="minorHAnsi" w:hAnsiTheme="minorHAnsi" w:cstheme="minorHAnsi"/>
            <w:color w:val="000000" w:themeColor="text1"/>
          </w:rPr>
          <w:t xml:space="preserve"> 2014 – 2020</w:t>
        </w:r>
      </w:p>
      <w:bookmarkEnd w:id="20"/>
      <w:p w14:paraId="03A563B7" w14:textId="359E8229" w:rsidR="00F17579" w:rsidRPr="003A2432" w:rsidRDefault="00F17579" w:rsidP="003A2432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8A5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8A5D06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B0F74">
          <w:rPr>
            <w:rFonts w:asciiTheme="minorHAnsi" w:hAnsiTheme="minorHAnsi" w:cstheme="minorHAnsi"/>
            <w:noProof/>
            <w:sz w:val="18"/>
            <w:szCs w:val="18"/>
          </w:rPr>
          <w:t>18</w:t>
        </w:r>
        <w:r w:rsidRPr="008A5D06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B3BD1" w14:textId="77777777" w:rsidR="00F17579" w:rsidRDefault="00F17579">
      <w:r>
        <w:separator/>
      </w:r>
    </w:p>
  </w:footnote>
  <w:footnote w:type="continuationSeparator" w:id="0">
    <w:p w14:paraId="493A75D0" w14:textId="77777777" w:rsidR="00F17579" w:rsidRDefault="00F1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2BBFC" w14:textId="77777777" w:rsidR="00F17579" w:rsidRDefault="00F1757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628C17" w14:textId="77777777" w:rsidR="00F17579" w:rsidRDefault="00F175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D360C" w14:textId="121171F7" w:rsidR="00F17579" w:rsidRDefault="00F17579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bookmarkStart w:id="15" w:name="_Hlk65833318"/>
    <w:bookmarkStart w:id="16" w:name="_Hlk71272707"/>
    <w:bookmarkStart w:id="17" w:name="_Hlk71272708"/>
    <w:bookmarkStart w:id="18" w:name="_Hlk71273451"/>
    <w:bookmarkStart w:id="19" w:name="_Hlk71273452"/>
    <w:r w:rsidRPr="0050267B">
      <w:rPr>
        <w:noProof/>
        <w:szCs w:val="20"/>
      </w:rPr>
      <w:drawing>
        <wp:inline distT="0" distB="0" distL="0" distR="0" wp14:anchorId="4CFC1289" wp14:editId="7D5FF14D">
          <wp:extent cx="5986729" cy="588010"/>
          <wp:effectExtent l="0" t="0" r="0" b="0"/>
          <wp:docPr id="6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284" cy="5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5"/>
  <w:bookmarkEnd w:id="16"/>
  <w:bookmarkEnd w:id="17"/>
  <w:bookmarkEnd w:id="18"/>
  <w:bookmarkEnd w:id="19"/>
  <w:p w14:paraId="5976DE4D" w14:textId="77777777" w:rsidR="00F17579" w:rsidRDefault="00F175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F66F" w14:textId="201E62AA" w:rsidR="00F17579" w:rsidRDefault="00F17579" w:rsidP="00A0163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b/>
        <w:sz w:val="22"/>
        <w:szCs w:val="22"/>
      </w:rPr>
    </w:pPr>
    <w:r w:rsidRPr="0050267B">
      <w:rPr>
        <w:noProof/>
      </w:rPr>
      <w:drawing>
        <wp:inline distT="0" distB="0" distL="0" distR="0" wp14:anchorId="426CE747" wp14:editId="79287506">
          <wp:extent cx="5880848" cy="577215"/>
          <wp:effectExtent l="0" t="0" r="5715" b="0"/>
          <wp:docPr id="30" name="Obraz 2" descr="C:\Users\GB10D~1.SYP\AppData\Local\Temp\Rar$DIa0.969\EFRR_kolor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GB10D~1.SYP\AppData\Local\Temp\Rar$DIa0.969\EFRR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667" cy="59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AF49A" w14:textId="77777777" w:rsidR="00F17579" w:rsidRPr="00A0163F" w:rsidRDefault="00F17579" w:rsidP="00A016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444"/>
    <w:multiLevelType w:val="hybridMultilevel"/>
    <w:tmpl w:val="B39AA51A"/>
    <w:lvl w:ilvl="0" w:tplc="43C0A084">
      <w:start w:val="1"/>
      <w:numFmt w:val="decimal"/>
      <w:lvlText w:val="%1)"/>
      <w:lvlJc w:val="left"/>
      <w:pPr>
        <w:tabs>
          <w:tab w:val="num" w:pos="1427"/>
        </w:tabs>
        <w:ind w:left="142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" w15:restartNumberingAfterBreak="0">
    <w:nsid w:val="03341B9E"/>
    <w:multiLevelType w:val="hybridMultilevel"/>
    <w:tmpl w:val="6298BA82"/>
    <w:lvl w:ilvl="0" w:tplc="DD42E7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056F5"/>
    <w:multiLevelType w:val="hybridMultilevel"/>
    <w:tmpl w:val="9FE2076A"/>
    <w:lvl w:ilvl="0" w:tplc="D98209E4">
      <w:start w:val="1"/>
      <w:numFmt w:val="decimal"/>
      <w:lvlText w:val="%1)"/>
      <w:lvlJc w:val="left"/>
      <w:pPr>
        <w:ind w:left="767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0B4B6202"/>
    <w:multiLevelType w:val="hybridMultilevel"/>
    <w:tmpl w:val="5FD6030E"/>
    <w:lvl w:ilvl="0" w:tplc="2B20BF74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30C8"/>
    <w:multiLevelType w:val="hybridMultilevel"/>
    <w:tmpl w:val="6E448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B527686">
      <w:start w:val="1"/>
      <w:numFmt w:val="lowerLetter"/>
      <w:lvlText w:val="%2."/>
      <w:lvlJc w:val="left"/>
      <w:pPr>
        <w:ind w:left="1440" w:hanging="360"/>
      </w:pPr>
    </w:lvl>
    <w:lvl w:ilvl="2" w:tplc="6D724D4C" w:tentative="1">
      <w:start w:val="1"/>
      <w:numFmt w:val="lowerRoman"/>
      <w:lvlText w:val="%3."/>
      <w:lvlJc w:val="right"/>
      <w:pPr>
        <w:ind w:left="2160" w:hanging="180"/>
      </w:pPr>
    </w:lvl>
    <w:lvl w:ilvl="3" w:tplc="DE1C5A6A" w:tentative="1">
      <w:start w:val="1"/>
      <w:numFmt w:val="decimal"/>
      <w:lvlText w:val="%4."/>
      <w:lvlJc w:val="left"/>
      <w:pPr>
        <w:ind w:left="2880" w:hanging="360"/>
      </w:pPr>
    </w:lvl>
    <w:lvl w:ilvl="4" w:tplc="F6445AD0" w:tentative="1">
      <w:start w:val="1"/>
      <w:numFmt w:val="lowerLetter"/>
      <w:lvlText w:val="%5."/>
      <w:lvlJc w:val="left"/>
      <w:pPr>
        <w:ind w:left="3600" w:hanging="360"/>
      </w:pPr>
    </w:lvl>
    <w:lvl w:ilvl="5" w:tplc="308CDAB0" w:tentative="1">
      <w:start w:val="1"/>
      <w:numFmt w:val="lowerRoman"/>
      <w:lvlText w:val="%6."/>
      <w:lvlJc w:val="right"/>
      <w:pPr>
        <w:ind w:left="4320" w:hanging="180"/>
      </w:pPr>
    </w:lvl>
    <w:lvl w:ilvl="6" w:tplc="52DA0A1A" w:tentative="1">
      <w:start w:val="1"/>
      <w:numFmt w:val="decimal"/>
      <w:lvlText w:val="%7."/>
      <w:lvlJc w:val="left"/>
      <w:pPr>
        <w:ind w:left="5040" w:hanging="360"/>
      </w:pPr>
    </w:lvl>
    <w:lvl w:ilvl="7" w:tplc="D0640E0E" w:tentative="1">
      <w:start w:val="1"/>
      <w:numFmt w:val="lowerLetter"/>
      <w:lvlText w:val="%8."/>
      <w:lvlJc w:val="left"/>
      <w:pPr>
        <w:ind w:left="5760" w:hanging="360"/>
      </w:pPr>
    </w:lvl>
    <w:lvl w:ilvl="8" w:tplc="7372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ADE"/>
    <w:multiLevelType w:val="hybridMultilevel"/>
    <w:tmpl w:val="47B69A1A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61D1F"/>
    <w:multiLevelType w:val="hybridMultilevel"/>
    <w:tmpl w:val="E75A2CA4"/>
    <w:lvl w:ilvl="0" w:tplc="2B20BF74">
      <w:start w:val="1"/>
      <w:numFmt w:val="lowerLetter"/>
      <w:lvlText w:val="%1)"/>
      <w:lvlJc w:val="left"/>
      <w:pPr>
        <w:ind w:left="151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0FFD04A3"/>
    <w:multiLevelType w:val="multilevel"/>
    <w:tmpl w:val="233AE4F0"/>
    <w:lvl w:ilvl="0">
      <w:start w:val="1"/>
      <w:numFmt w:val="decimal"/>
      <w:lvlText w:val="%1."/>
      <w:lvlJc w:val="left"/>
      <w:pPr>
        <w:tabs>
          <w:tab w:val="num" w:pos="416"/>
        </w:tabs>
        <w:ind w:left="340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352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44" w:hanging="1800"/>
      </w:pPr>
      <w:rPr>
        <w:rFonts w:hint="default"/>
      </w:rPr>
    </w:lvl>
  </w:abstractNum>
  <w:abstractNum w:abstractNumId="8" w15:restartNumberingAfterBreak="0">
    <w:nsid w:val="113C6993"/>
    <w:multiLevelType w:val="hybridMultilevel"/>
    <w:tmpl w:val="18724BAE"/>
    <w:lvl w:ilvl="0" w:tplc="04150017">
      <w:start w:val="1"/>
      <w:numFmt w:val="lowerLetter"/>
      <w:lvlText w:val="%1)"/>
      <w:lvlJc w:val="left"/>
      <w:pPr>
        <w:ind w:left="1659" w:hanging="360"/>
      </w:p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9" w15:restartNumberingAfterBreak="0">
    <w:nsid w:val="12C71301"/>
    <w:multiLevelType w:val="hybridMultilevel"/>
    <w:tmpl w:val="5DBA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A7758"/>
    <w:multiLevelType w:val="singleLevel"/>
    <w:tmpl w:val="56D46CA6"/>
    <w:lvl w:ilvl="0">
      <w:start w:val="3"/>
      <w:numFmt w:val="upperRoman"/>
      <w:pStyle w:val="Nagwek1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17C87F4D"/>
    <w:multiLevelType w:val="hybridMultilevel"/>
    <w:tmpl w:val="1ADCB9E0"/>
    <w:lvl w:ilvl="0" w:tplc="D944B23E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F692DF5"/>
    <w:multiLevelType w:val="hybridMultilevel"/>
    <w:tmpl w:val="A3A692DC"/>
    <w:lvl w:ilvl="0" w:tplc="79E0F9B4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874BC1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 w:tplc="4F78445A">
      <w:start w:val="1"/>
      <w:numFmt w:val="upperLetter"/>
      <w:pStyle w:val="Nagwek9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AC08F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1">
      <w:start w:val="1"/>
      <w:numFmt w:val="decimal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57C44F9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eastAsiaTheme="minorHAnsi" w:hAnsi="Times New Roman" w:cs="Times New Roman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E7E26C3E">
      <w:start w:val="1"/>
      <w:numFmt w:val="lowerLetter"/>
      <w:lvlText w:val="%9)"/>
      <w:lvlJc w:val="left"/>
      <w:pPr>
        <w:ind w:left="6660" w:hanging="360"/>
      </w:pPr>
      <w:rPr>
        <w:rFonts w:hint="default"/>
      </w:rPr>
    </w:lvl>
  </w:abstractNum>
  <w:abstractNum w:abstractNumId="13" w15:restartNumberingAfterBreak="0">
    <w:nsid w:val="21130094"/>
    <w:multiLevelType w:val="hybridMultilevel"/>
    <w:tmpl w:val="D610DE7C"/>
    <w:lvl w:ilvl="0" w:tplc="A916223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B3DEDDA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7366A"/>
    <w:multiLevelType w:val="hybridMultilevel"/>
    <w:tmpl w:val="59BAC8BC"/>
    <w:lvl w:ilvl="0" w:tplc="D98209E4">
      <w:start w:val="1"/>
      <w:numFmt w:val="decimal"/>
      <w:lvlText w:val="%1)"/>
      <w:lvlJc w:val="left"/>
      <w:pPr>
        <w:ind w:left="721" w:hanging="360"/>
      </w:pPr>
      <w:rPr>
        <w:rFonts w:ascii="Calibri" w:hAnsi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24371197"/>
    <w:multiLevelType w:val="multilevel"/>
    <w:tmpl w:val="22740BD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6" w15:restartNumberingAfterBreak="0">
    <w:nsid w:val="2AA23BBD"/>
    <w:multiLevelType w:val="multilevel"/>
    <w:tmpl w:val="558C3D3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7" w15:restartNumberingAfterBreak="0">
    <w:nsid w:val="2E8E2D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56A87"/>
    <w:multiLevelType w:val="hybridMultilevel"/>
    <w:tmpl w:val="1B20E2DE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6D579F"/>
    <w:multiLevelType w:val="hybridMultilevel"/>
    <w:tmpl w:val="5C663E3A"/>
    <w:lvl w:ilvl="0" w:tplc="449EE6B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51"/>
        </w:tabs>
        <w:ind w:left="245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91"/>
        </w:tabs>
        <w:ind w:left="389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11"/>
        </w:tabs>
        <w:ind w:left="461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51"/>
        </w:tabs>
        <w:ind w:left="605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71"/>
        </w:tabs>
        <w:ind w:left="6771" w:hanging="360"/>
      </w:pPr>
      <w:rPr>
        <w:rFonts w:cs="Times New Roman"/>
      </w:rPr>
    </w:lvl>
  </w:abstractNum>
  <w:abstractNum w:abstractNumId="20" w15:restartNumberingAfterBreak="0">
    <w:nsid w:val="34A842B2"/>
    <w:multiLevelType w:val="hybridMultilevel"/>
    <w:tmpl w:val="AE629730"/>
    <w:lvl w:ilvl="0" w:tplc="C874B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37E86FB2"/>
    <w:multiLevelType w:val="hybridMultilevel"/>
    <w:tmpl w:val="86F872B4"/>
    <w:lvl w:ilvl="0" w:tplc="92CACCB4">
      <w:start w:val="1"/>
      <w:numFmt w:val="bullet"/>
      <w:lvlText w:val="-"/>
      <w:lvlJc w:val="left"/>
      <w:pPr>
        <w:ind w:left="178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384571A5"/>
    <w:multiLevelType w:val="hybridMultilevel"/>
    <w:tmpl w:val="BE44D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C86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17F0E"/>
    <w:multiLevelType w:val="hybridMultilevel"/>
    <w:tmpl w:val="14FC7418"/>
    <w:lvl w:ilvl="0" w:tplc="0C9051C2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E33F43"/>
    <w:multiLevelType w:val="hybridMultilevel"/>
    <w:tmpl w:val="788C08DE"/>
    <w:lvl w:ilvl="0" w:tplc="D98209E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640247"/>
    <w:multiLevelType w:val="hybridMultilevel"/>
    <w:tmpl w:val="FDBCB5EC"/>
    <w:lvl w:ilvl="0" w:tplc="A3F813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E12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47085B"/>
    <w:multiLevelType w:val="hybridMultilevel"/>
    <w:tmpl w:val="8EB8CA5C"/>
    <w:lvl w:ilvl="0" w:tplc="D98209E4">
      <w:start w:val="1"/>
      <w:numFmt w:val="decimal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7A43DF"/>
    <w:multiLevelType w:val="hybridMultilevel"/>
    <w:tmpl w:val="1F70586E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5355E7"/>
    <w:multiLevelType w:val="multilevel"/>
    <w:tmpl w:val="96A00B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07E9B"/>
    <w:multiLevelType w:val="hybridMultilevel"/>
    <w:tmpl w:val="8578B960"/>
    <w:lvl w:ilvl="0" w:tplc="A3F813E4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4A0D2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C1D2F04"/>
    <w:multiLevelType w:val="hybridMultilevel"/>
    <w:tmpl w:val="EDE29FE8"/>
    <w:lvl w:ilvl="0" w:tplc="8AC08F40">
      <w:start w:val="1"/>
      <w:numFmt w:val="decimal"/>
      <w:lvlText w:val="%1."/>
      <w:lvlJc w:val="left"/>
      <w:pPr>
        <w:ind w:left="275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70" w:hanging="360"/>
      </w:pPr>
    </w:lvl>
    <w:lvl w:ilvl="2" w:tplc="0415001B" w:tentative="1">
      <w:start w:val="1"/>
      <w:numFmt w:val="lowerRoman"/>
      <w:lvlText w:val="%3."/>
      <w:lvlJc w:val="right"/>
      <w:pPr>
        <w:ind w:left="4190" w:hanging="180"/>
      </w:pPr>
    </w:lvl>
    <w:lvl w:ilvl="3" w:tplc="0415000F" w:tentative="1">
      <w:start w:val="1"/>
      <w:numFmt w:val="decimal"/>
      <w:lvlText w:val="%4."/>
      <w:lvlJc w:val="left"/>
      <w:pPr>
        <w:ind w:left="4910" w:hanging="360"/>
      </w:pPr>
    </w:lvl>
    <w:lvl w:ilvl="4" w:tplc="04150019" w:tentative="1">
      <w:start w:val="1"/>
      <w:numFmt w:val="lowerLetter"/>
      <w:lvlText w:val="%5."/>
      <w:lvlJc w:val="left"/>
      <w:pPr>
        <w:ind w:left="5630" w:hanging="360"/>
      </w:pPr>
    </w:lvl>
    <w:lvl w:ilvl="5" w:tplc="0415001B" w:tentative="1">
      <w:start w:val="1"/>
      <w:numFmt w:val="lowerRoman"/>
      <w:lvlText w:val="%6."/>
      <w:lvlJc w:val="right"/>
      <w:pPr>
        <w:ind w:left="6350" w:hanging="180"/>
      </w:pPr>
    </w:lvl>
    <w:lvl w:ilvl="6" w:tplc="0415000F" w:tentative="1">
      <w:start w:val="1"/>
      <w:numFmt w:val="decimal"/>
      <w:lvlText w:val="%7."/>
      <w:lvlJc w:val="left"/>
      <w:pPr>
        <w:ind w:left="7070" w:hanging="360"/>
      </w:pPr>
    </w:lvl>
    <w:lvl w:ilvl="7" w:tplc="04150019" w:tentative="1">
      <w:start w:val="1"/>
      <w:numFmt w:val="lowerLetter"/>
      <w:lvlText w:val="%8."/>
      <w:lvlJc w:val="left"/>
      <w:pPr>
        <w:ind w:left="7790" w:hanging="360"/>
      </w:pPr>
    </w:lvl>
    <w:lvl w:ilvl="8" w:tplc="0415001B" w:tentative="1">
      <w:start w:val="1"/>
      <w:numFmt w:val="lowerRoman"/>
      <w:lvlText w:val="%9."/>
      <w:lvlJc w:val="right"/>
      <w:pPr>
        <w:ind w:left="8510" w:hanging="180"/>
      </w:pPr>
    </w:lvl>
  </w:abstractNum>
  <w:abstractNum w:abstractNumId="33" w15:restartNumberingAfterBreak="0">
    <w:nsid w:val="4C580E76"/>
    <w:multiLevelType w:val="hybridMultilevel"/>
    <w:tmpl w:val="13D2B9BC"/>
    <w:lvl w:ilvl="0" w:tplc="D98209E4">
      <w:start w:val="1"/>
      <w:numFmt w:val="decimal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E7684F"/>
    <w:multiLevelType w:val="multilevel"/>
    <w:tmpl w:val="868C3C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DF732A8"/>
    <w:multiLevelType w:val="hybridMultilevel"/>
    <w:tmpl w:val="3BC08176"/>
    <w:lvl w:ilvl="0" w:tplc="2B20BF74">
      <w:start w:val="1"/>
      <w:numFmt w:val="lowerLetter"/>
      <w:lvlText w:val="%1)"/>
      <w:lvlJc w:val="left"/>
      <w:pPr>
        <w:ind w:left="86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4E0A0A70"/>
    <w:multiLevelType w:val="hybridMultilevel"/>
    <w:tmpl w:val="361649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55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4FB3459F"/>
    <w:multiLevelType w:val="hybridMultilevel"/>
    <w:tmpl w:val="3E8AB5BA"/>
    <w:lvl w:ilvl="0" w:tplc="696817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0F748A9"/>
    <w:multiLevelType w:val="hybridMultilevel"/>
    <w:tmpl w:val="743CBAC6"/>
    <w:lvl w:ilvl="0" w:tplc="43547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1680E"/>
    <w:multiLevelType w:val="hybridMultilevel"/>
    <w:tmpl w:val="6FA46568"/>
    <w:lvl w:ilvl="0" w:tplc="E1E6EEE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B05306"/>
    <w:multiLevelType w:val="hybridMultilevel"/>
    <w:tmpl w:val="9E908ADC"/>
    <w:lvl w:ilvl="0" w:tplc="C874B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8168DF"/>
    <w:multiLevelType w:val="hybridMultilevel"/>
    <w:tmpl w:val="214CE992"/>
    <w:lvl w:ilvl="0" w:tplc="D98209E4">
      <w:start w:val="1"/>
      <w:numFmt w:val="decimal"/>
      <w:lvlText w:val="%1)"/>
      <w:lvlJc w:val="left"/>
      <w:pPr>
        <w:ind w:left="721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2" w15:restartNumberingAfterBreak="0">
    <w:nsid w:val="5A177BBC"/>
    <w:multiLevelType w:val="hybridMultilevel"/>
    <w:tmpl w:val="57946380"/>
    <w:lvl w:ilvl="0" w:tplc="D98209E4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3602AA"/>
    <w:multiLevelType w:val="hybridMultilevel"/>
    <w:tmpl w:val="0C8CB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BE80B8F"/>
    <w:multiLevelType w:val="hybridMultilevel"/>
    <w:tmpl w:val="2B14E624"/>
    <w:lvl w:ilvl="0" w:tplc="FF1EE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F8415C9"/>
    <w:multiLevelType w:val="hybridMultilevel"/>
    <w:tmpl w:val="0F34B5EE"/>
    <w:lvl w:ilvl="0" w:tplc="DD42E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CD5FB6"/>
    <w:multiLevelType w:val="hybridMultilevel"/>
    <w:tmpl w:val="1AFC9F04"/>
    <w:lvl w:ilvl="0" w:tplc="2B20BF74">
      <w:start w:val="1"/>
      <w:numFmt w:val="lowerLetter"/>
      <w:lvlText w:val="%1)"/>
      <w:lvlJc w:val="left"/>
      <w:pPr>
        <w:ind w:left="1077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61D91964"/>
    <w:multiLevelType w:val="hybridMultilevel"/>
    <w:tmpl w:val="7C94A0EE"/>
    <w:lvl w:ilvl="0" w:tplc="13B21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59F52B8"/>
    <w:multiLevelType w:val="hybridMultilevel"/>
    <w:tmpl w:val="5FC6B716"/>
    <w:lvl w:ilvl="0" w:tplc="0AA6F3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092E60"/>
    <w:multiLevelType w:val="hybridMultilevel"/>
    <w:tmpl w:val="C2C2317C"/>
    <w:lvl w:ilvl="0" w:tplc="908E18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D563C4"/>
    <w:multiLevelType w:val="hybridMultilevel"/>
    <w:tmpl w:val="408E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B1B35"/>
    <w:multiLevelType w:val="hybridMultilevel"/>
    <w:tmpl w:val="7E7CEEB2"/>
    <w:lvl w:ilvl="0" w:tplc="365012A8">
      <w:start w:val="1"/>
      <w:numFmt w:val="lowerLetter"/>
      <w:lvlText w:val="%1)"/>
      <w:lvlJc w:val="left"/>
      <w:pPr>
        <w:ind w:left="1429" w:hanging="360"/>
      </w:pPr>
      <w:rPr>
        <w:rFonts w:ascii="Calibri" w:hAnsi="Calibri" w:hint="default"/>
        <w:b w:val="0"/>
        <w:i w:val="0"/>
        <w:spacing w:val="0"/>
        <w:w w:val="100"/>
        <w:kern w:val="0"/>
        <w:position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35C6179"/>
    <w:multiLevelType w:val="hybridMultilevel"/>
    <w:tmpl w:val="5D24A48A"/>
    <w:lvl w:ilvl="0" w:tplc="13B21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5A0F4D"/>
    <w:multiLevelType w:val="hybridMultilevel"/>
    <w:tmpl w:val="41908178"/>
    <w:lvl w:ilvl="0" w:tplc="696817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7A4E5E61"/>
    <w:multiLevelType w:val="hybridMultilevel"/>
    <w:tmpl w:val="090A44BA"/>
    <w:lvl w:ilvl="0" w:tplc="A2B43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60AE6"/>
    <w:multiLevelType w:val="hybridMultilevel"/>
    <w:tmpl w:val="7F9A9F64"/>
    <w:lvl w:ilvl="0" w:tplc="2B20BF74">
      <w:start w:val="1"/>
      <w:numFmt w:val="lowerLetter"/>
      <w:lvlText w:val="%1)"/>
      <w:lvlJc w:val="left"/>
      <w:pPr>
        <w:ind w:left="1211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7BBB0CD4"/>
    <w:multiLevelType w:val="hybridMultilevel"/>
    <w:tmpl w:val="C76AA4F6"/>
    <w:lvl w:ilvl="0" w:tplc="2B20BF74">
      <w:start w:val="1"/>
      <w:numFmt w:val="lowerLetter"/>
      <w:lvlText w:val="%1)"/>
      <w:lvlJc w:val="left"/>
      <w:pPr>
        <w:ind w:left="1142" w:hanging="360"/>
      </w:pPr>
      <w:rPr>
        <w:rFonts w:ascii="Calibri" w:hAnsi="Calibri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7" w15:restartNumberingAfterBreak="0">
    <w:nsid w:val="7D2547A9"/>
    <w:multiLevelType w:val="hybridMultilevel"/>
    <w:tmpl w:val="1B9C8B8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12"/>
  </w:num>
  <w:num w:numId="5">
    <w:abstractNumId w:val="0"/>
  </w:num>
  <w:num w:numId="6">
    <w:abstractNumId w:val="57"/>
  </w:num>
  <w:num w:numId="7">
    <w:abstractNumId w:val="32"/>
  </w:num>
  <w:num w:numId="8">
    <w:abstractNumId w:val="50"/>
  </w:num>
  <w:num w:numId="9">
    <w:abstractNumId w:val="36"/>
  </w:num>
  <w:num w:numId="10">
    <w:abstractNumId w:val="22"/>
  </w:num>
  <w:num w:numId="11">
    <w:abstractNumId w:val="8"/>
  </w:num>
  <w:num w:numId="12">
    <w:abstractNumId w:val="7"/>
  </w:num>
  <w:num w:numId="13">
    <w:abstractNumId w:val="4"/>
  </w:num>
  <w:num w:numId="14">
    <w:abstractNumId w:val="3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28"/>
  </w:num>
  <w:num w:numId="20">
    <w:abstractNumId w:val="37"/>
  </w:num>
  <w:num w:numId="21">
    <w:abstractNumId w:val="53"/>
  </w:num>
  <w:num w:numId="22">
    <w:abstractNumId w:val="35"/>
  </w:num>
  <w:num w:numId="23">
    <w:abstractNumId w:val="3"/>
  </w:num>
  <w:num w:numId="24">
    <w:abstractNumId w:val="20"/>
  </w:num>
  <w:num w:numId="25">
    <w:abstractNumId w:val="40"/>
  </w:num>
  <w:num w:numId="26">
    <w:abstractNumId w:val="47"/>
  </w:num>
  <w:num w:numId="27">
    <w:abstractNumId w:val="11"/>
  </w:num>
  <w:num w:numId="28">
    <w:abstractNumId w:val="18"/>
  </w:num>
  <w:num w:numId="29">
    <w:abstractNumId w:val="55"/>
  </w:num>
  <w:num w:numId="30">
    <w:abstractNumId w:val="33"/>
  </w:num>
  <w:num w:numId="31">
    <w:abstractNumId w:val="56"/>
  </w:num>
  <w:num w:numId="32">
    <w:abstractNumId w:val="27"/>
  </w:num>
  <w:num w:numId="33">
    <w:abstractNumId w:val="17"/>
  </w:num>
  <w:num w:numId="34">
    <w:abstractNumId w:val="42"/>
  </w:num>
  <w:num w:numId="35">
    <w:abstractNumId w:val="6"/>
  </w:num>
  <w:num w:numId="36">
    <w:abstractNumId w:val="51"/>
  </w:num>
  <w:num w:numId="37">
    <w:abstractNumId w:val="21"/>
  </w:num>
  <w:num w:numId="38">
    <w:abstractNumId w:val="13"/>
  </w:num>
  <w:num w:numId="39">
    <w:abstractNumId w:val="43"/>
  </w:num>
  <w:num w:numId="40">
    <w:abstractNumId w:val="52"/>
  </w:num>
  <w:num w:numId="41">
    <w:abstractNumId w:val="48"/>
  </w:num>
  <w:num w:numId="42">
    <w:abstractNumId w:val="25"/>
  </w:num>
  <w:num w:numId="43">
    <w:abstractNumId w:val="49"/>
  </w:num>
  <w:num w:numId="44">
    <w:abstractNumId w:val="5"/>
  </w:num>
  <w:num w:numId="45">
    <w:abstractNumId w:val="38"/>
  </w:num>
  <w:num w:numId="46">
    <w:abstractNumId w:val="15"/>
  </w:num>
  <w:num w:numId="47">
    <w:abstractNumId w:val="16"/>
  </w:num>
  <w:num w:numId="48">
    <w:abstractNumId w:val="41"/>
  </w:num>
  <w:num w:numId="49">
    <w:abstractNumId w:val="23"/>
  </w:num>
  <w:num w:numId="50">
    <w:abstractNumId w:val="24"/>
  </w:num>
  <w:num w:numId="51">
    <w:abstractNumId w:val="46"/>
  </w:num>
  <w:num w:numId="52">
    <w:abstractNumId w:val="19"/>
  </w:num>
  <w:num w:numId="5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4"/>
  </w:num>
  <w:num w:numId="56">
    <w:abstractNumId w:val="45"/>
  </w:num>
  <w:num w:numId="57">
    <w:abstractNumId w:val="2"/>
  </w:num>
  <w:num w:numId="58">
    <w:abstractNumId w:val="4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9"/>
    <w:rsid w:val="000032C7"/>
    <w:rsid w:val="000050C9"/>
    <w:rsid w:val="00006008"/>
    <w:rsid w:val="00006CC5"/>
    <w:rsid w:val="0001684A"/>
    <w:rsid w:val="000169CF"/>
    <w:rsid w:val="00016A2C"/>
    <w:rsid w:val="000207C6"/>
    <w:rsid w:val="00021E52"/>
    <w:rsid w:val="00023962"/>
    <w:rsid w:val="000242C4"/>
    <w:rsid w:val="00024BBD"/>
    <w:rsid w:val="00024D90"/>
    <w:rsid w:val="00026799"/>
    <w:rsid w:val="00026862"/>
    <w:rsid w:val="00026958"/>
    <w:rsid w:val="00026E8E"/>
    <w:rsid w:val="00031C52"/>
    <w:rsid w:val="00032802"/>
    <w:rsid w:val="00033293"/>
    <w:rsid w:val="0003502D"/>
    <w:rsid w:val="00035492"/>
    <w:rsid w:val="00036402"/>
    <w:rsid w:val="0003674E"/>
    <w:rsid w:val="000367C7"/>
    <w:rsid w:val="0003707B"/>
    <w:rsid w:val="00037552"/>
    <w:rsid w:val="00044233"/>
    <w:rsid w:val="00045174"/>
    <w:rsid w:val="0004520E"/>
    <w:rsid w:val="0004610A"/>
    <w:rsid w:val="00050B1F"/>
    <w:rsid w:val="00051AF3"/>
    <w:rsid w:val="0005487B"/>
    <w:rsid w:val="00055C38"/>
    <w:rsid w:val="00056458"/>
    <w:rsid w:val="0005784C"/>
    <w:rsid w:val="0006034B"/>
    <w:rsid w:val="00060452"/>
    <w:rsid w:val="000633E9"/>
    <w:rsid w:val="00063714"/>
    <w:rsid w:val="0006537B"/>
    <w:rsid w:val="00065BF4"/>
    <w:rsid w:val="00067954"/>
    <w:rsid w:val="000679DE"/>
    <w:rsid w:val="00073092"/>
    <w:rsid w:val="00073E75"/>
    <w:rsid w:val="000746D2"/>
    <w:rsid w:val="00081B28"/>
    <w:rsid w:val="00082E8C"/>
    <w:rsid w:val="00082FFF"/>
    <w:rsid w:val="00083678"/>
    <w:rsid w:val="00087045"/>
    <w:rsid w:val="000870C8"/>
    <w:rsid w:val="000872E7"/>
    <w:rsid w:val="000875CD"/>
    <w:rsid w:val="00090B75"/>
    <w:rsid w:val="000944D7"/>
    <w:rsid w:val="0009489C"/>
    <w:rsid w:val="0009663E"/>
    <w:rsid w:val="00096F63"/>
    <w:rsid w:val="0009799E"/>
    <w:rsid w:val="000A035A"/>
    <w:rsid w:val="000A0640"/>
    <w:rsid w:val="000A0FFC"/>
    <w:rsid w:val="000B13E5"/>
    <w:rsid w:val="000B1BE5"/>
    <w:rsid w:val="000B217C"/>
    <w:rsid w:val="000B3B32"/>
    <w:rsid w:val="000B65B3"/>
    <w:rsid w:val="000C2C65"/>
    <w:rsid w:val="000C3E48"/>
    <w:rsid w:val="000C42A0"/>
    <w:rsid w:val="000C5719"/>
    <w:rsid w:val="000C6CFB"/>
    <w:rsid w:val="000D1AF1"/>
    <w:rsid w:val="000D5CA2"/>
    <w:rsid w:val="000E0101"/>
    <w:rsid w:val="000E2D1D"/>
    <w:rsid w:val="000E497F"/>
    <w:rsid w:val="000E4BA1"/>
    <w:rsid w:val="000E4D72"/>
    <w:rsid w:val="000E79BA"/>
    <w:rsid w:val="000F302A"/>
    <w:rsid w:val="000F445C"/>
    <w:rsid w:val="000F5C53"/>
    <w:rsid w:val="000F5D58"/>
    <w:rsid w:val="000F7760"/>
    <w:rsid w:val="001006DA"/>
    <w:rsid w:val="00101860"/>
    <w:rsid w:val="001058AA"/>
    <w:rsid w:val="00106680"/>
    <w:rsid w:val="00106EC9"/>
    <w:rsid w:val="001071DB"/>
    <w:rsid w:val="001076AF"/>
    <w:rsid w:val="00107E4E"/>
    <w:rsid w:val="001101CA"/>
    <w:rsid w:val="001104AB"/>
    <w:rsid w:val="00110BCC"/>
    <w:rsid w:val="00111966"/>
    <w:rsid w:val="001173C6"/>
    <w:rsid w:val="001203B3"/>
    <w:rsid w:val="001274D1"/>
    <w:rsid w:val="0012782F"/>
    <w:rsid w:val="00127F26"/>
    <w:rsid w:val="0013091B"/>
    <w:rsid w:val="00132A97"/>
    <w:rsid w:val="00132D3F"/>
    <w:rsid w:val="00132DEA"/>
    <w:rsid w:val="00134022"/>
    <w:rsid w:val="00135095"/>
    <w:rsid w:val="0014030E"/>
    <w:rsid w:val="0014286D"/>
    <w:rsid w:val="00143A8E"/>
    <w:rsid w:val="00144EE2"/>
    <w:rsid w:val="001451BA"/>
    <w:rsid w:val="00145CD4"/>
    <w:rsid w:val="00147467"/>
    <w:rsid w:val="0014761E"/>
    <w:rsid w:val="00147923"/>
    <w:rsid w:val="00151B3B"/>
    <w:rsid w:val="001525D4"/>
    <w:rsid w:val="00152A80"/>
    <w:rsid w:val="001542EB"/>
    <w:rsid w:val="00157619"/>
    <w:rsid w:val="0015775E"/>
    <w:rsid w:val="00161491"/>
    <w:rsid w:val="00162790"/>
    <w:rsid w:val="001649C2"/>
    <w:rsid w:val="00164ECF"/>
    <w:rsid w:val="001656E4"/>
    <w:rsid w:val="00165856"/>
    <w:rsid w:val="00171905"/>
    <w:rsid w:val="001719D7"/>
    <w:rsid w:val="001726A7"/>
    <w:rsid w:val="0017450C"/>
    <w:rsid w:val="00174CDE"/>
    <w:rsid w:val="001751AB"/>
    <w:rsid w:val="00180FB1"/>
    <w:rsid w:val="001819E9"/>
    <w:rsid w:val="00181DAC"/>
    <w:rsid w:val="00183758"/>
    <w:rsid w:val="001863D1"/>
    <w:rsid w:val="00187037"/>
    <w:rsid w:val="00191F79"/>
    <w:rsid w:val="001953EC"/>
    <w:rsid w:val="001967AA"/>
    <w:rsid w:val="001A236C"/>
    <w:rsid w:val="001A238A"/>
    <w:rsid w:val="001A55DC"/>
    <w:rsid w:val="001A5799"/>
    <w:rsid w:val="001A62F5"/>
    <w:rsid w:val="001A646E"/>
    <w:rsid w:val="001B0313"/>
    <w:rsid w:val="001B071D"/>
    <w:rsid w:val="001B0E48"/>
    <w:rsid w:val="001B1BB4"/>
    <w:rsid w:val="001B2872"/>
    <w:rsid w:val="001B59C5"/>
    <w:rsid w:val="001B6419"/>
    <w:rsid w:val="001B7D46"/>
    <w:rsid w:val="001C47C3"/>
    <w:rsid w:val="001C5F0B"/>
    <w:rsid w:val="001C68F6"/>
    <w:rsid w:val="001C6A9D"/>
    <w:rsid w:val="001D0CE8"/>
    <w:rsid w:val="001D29D7"/>
    <w:rsid w:val="001D72F6"/>
    <w:rsid w:val="001E1113"/>
    <w:rsid w:val="001E35F3"/>
    <w:rsid w:val="001E72E3"/>
    <w:rsid w:val="001E740C"/>
    <w:rsid w:val="001F06E0"/>
    <w:rsid w:val="001F0CD3"/>
    <w:rsid w:val="001F41E9"/>
    <w:rsid w:val="001F74DB"/>
    <w:rsid w:val="002036B4"/>
    <w:rsid w:val="00205074"/>
    <w:rsid w:val="002120A5"/>
    <w:rsid w:val="00215C75"/>
    <w:rsid w:val="0022111E"/>
    <w:rsid w:val="00221ED1"/>
    <w:rsid w:val="002236E3"/>
    <w:rsid w:val="00226313"/>
    <w:rsid w:val="00226FC8"/>
    <w:rsid w:val="00227956"/>
    <w:rsid w:val="00231295"/>
    <w:rsid w:val="00234689"/>
    <w:rsid w:val="002347C1"/>
    <w:rsid w:val="0023624A"/>
    <w:rsid w:val="002426D1"/>
    <w:rsid w:val="00242734"/>
    <w:rsid w:val="00243E80"/>
    <w:rsid w:val="002462FA"/>
    <w:rsid w:val="0025081B"/>
    <w:rsid w:val="00250C72"/>
    <w:rsid w:val="002526EC"/>
    <w:rsid w:val="00253CF9"/>
    <w:rsid w:val="0025422C"/>
    <w:rsid w:val="00256448"/>
    <w:rsid w:val="00260FD2"/>
    <w:rsid w:val="002620E1"/>
    <w:rsid w:val="00265539"/>
    <w:rsid w:val="002655A8"/>
    <w:rsid w:val="00267F34"/>
    <w:rsid w:val="002726E8"/>
    <w:rsid w:val="0027367C"/>
    <w:rsid w:val="00276238"/>
    <w:rsid w:val="00280E27"/>
    <w:rsid w:val="00280FD5"/>
    <w:rsid w:val="002813C4"/>
    <w:rsid w:val="0028183C"/>
    <w:rsid w:val="0028352C"/>
    <w:rsid w:val="00283B16"/>
    <w:rsid w:val="00284246"/>
    <w:rsid w:val="00284289"/>
    <w:rsid w:val="002847EF"/>
    <w:rsid w:val="00285513"/>
    <w:rsid w:val="002858E4"/>
    <w:rsid w:val="00285993"/>
    <w:rsid w:val="00286107"/>
    <w:rsid w:val="00286356"/>
    <w:rsid w:val="002878E5"/>
    <w:rsid w:val="00292081"/>
    <w:rsid w:val="00293CF8"/>
    <w:rsid w:val="0029474E"/>
    <w:rsid w:val="00297F37"/>
    <w:rsid w:val="002A0EA6"/>
    <w:rsid w:val="002A26A9"/>
    <w:rsid w:val="002A2CDF"/>
    <w:rsid w:val="002A538A"/>
    <w:rsid w:val="002A7040"/>
    <w:rsid w:val="002A7242"/>
    <w:rsid w:val="002B6A97"/>
    <w:rsid w:val="002B6C44"/>
    <w:rsid w:val="002C05E8"/>
    <w:rsid w:val="002C7695"/>
    <w:rsid w:val="002D1DC4"/>
    <w:rsid w:val="002D1DE3"/>
    <w:rsid w:val="002D5EAB"/>
    <w:rsid w:val="002E098D"/>
    <w:rsid w:val="002E11B8"/>
    <w:rsid w:val="002E1363"/>
    <w:rsid w:val="002E5277"/>
    <w:rsid w:val="002E5E78"/>
    <w:rsid w:val="002E6EDB"/>
    <w:rsid w:val="002E7B5F"/>
    <w:rsid w:val="002F01CB"/>
    <w:rsid w:val="002F0B42"/>
    <w:rsid w:val="002F6426"/>
    <w:rsid w:val="002F74CB"/>
    <w:rsid w:val="002F7C65"/>
    <w:rsid w:val="00301F1E"/>
    <w:rsid w:val="00302490"/>
    <w:rsid w:val="00302B63"/>
    <w:rsid w:val="00304215"/>
    <w:rsid w:val="003045FB"/>
    <w:rsid w:val="00305420"/>
    <w:rsid w:val="00305D09"/>
    <w:rsid w:val="00307B68"/>
    <w:rsid w:val="00307E80"/>
    <w:rsid w:val="00310663"/>
    <w:rsid w:val="0031319F"/>
    <w:rsid w:val="00314B2A"/>
    <w:rsid w:val="00315E82"/>
    <w:rsid w:val="003213F9"/>
    <w:rsid w:val="00321E40"/>
    <w:rsid w:val="00321F48"/>
    <w:rsid w:val="00322185"/>
    <w:rsid w:val="0032232D"/>
    <w:rsid w:val="0032328F"/>
    <w:rsid w:val="003245C7"/>
    <w:rsid w:val="00324B82"/>
    <w:rsid w:val="00324D78"/>
    <w:rsid w:val="003275EE"/>
    <w:rsid w:val="0033251C"/>
    <w:rsid w:val="00334263"/>
    <w:rsid w:val="0033442A"/>
    <w:rsid w:val="003371A2"/>
    <w:rsid w:val="00344991"/>
    <w:rsid w:val="00344C03"/>
    <w:rsid w:val="00344F14"/>
    <w:rsid w:val="003456E5"/>
    <w:rsid w:val="00347E2B"/>
    <w:rsid w:val="00350ACE"/>
    <w:rsid w:val="00351665"/>
    <w:rsid w:val="00353E61"/>
    <w:rsid w:val="00355A46"/>
    <w:rsid w:val="003615ED"/>
    <w:rsid w:val="003658FC"/>
    <w:rsid w:val="00366289"/>
    <w:rsid w:val="003666F5"/>
    <w:rsid w:val="00371F6F"/>
    <w:rsid w:val="00374196"/>
    <w:rsid w:val="00374799"/>
    <w:rsid w:val="003753A7"/>
    <w:rsid w:val="003762D0"/>
    <w:rsid w:val="003764F6"/>
    <w:rsid w:val="00376BA9"/>
    <w:rsid w:val="003838AF"/>
    <w:rsid w:val="00385CED"/>
    <w:rsid w:val="00386059"/>
    <w:rsid w:val="003875DA"/>
    <w:rsid w:val="00392791"/>
    <w:rsid w:val="00393FCF"/>
    <w:rsid w:val="003A1719"/>
    <w:rsid w:val="003A2089"/>
    <w:rsid w:val="003A2149"/>
    <w:rsid w:val="003A2310"/>
    <w:rsid w:val="003A2432"/>
    <w:rsid w:val="003A44EE"/>
    <w:rsid w:val="003A488D"/>
    <w:rsid w:val="003A4A47"/>
    <w:rsid w:val="003A4E4E"/>
    <w:rsid w:val="003A648C"/>
    <w:rsid w:val="003A6C24"/>
    <w:rsid w:val="003A6D4C"/>
    <w:rsid w:val="003B01D9"/>
    <w:rsid w:val="003B0F35"/>
    <w:rsid w:val="003B3630"/>
    <w:rsid w:val="003B4507"/>
    <w:rsid w:val="003B63F1"/>
    <w:rsid w:val="003B6401"/>
    <w:rsid w:val="003B69F1"/>
    <w:rsid w:val="003C0023"/>
    <w:rsid w:val="003C1817"/>
    <w:rsid w:val="003C1C3D"/>
    <w:rsid w:val="003C2873"/>
    <w:rsid w:val="003C3759"/>
    <w:rsid w:val="003C750C"/>
    <w:rsid w:val="003D0B99"/>
    <w:rsid w:val="003D1B62"/>
    <w:rsid w:val="003D3258"/>
    <w:rsid w:val="003D39BC"/>
    <w:rsid w:val="003D3D43"/>
    <w:rsid w:val="003E0EE9"/>
    <w:rsid w:val="003E389F"/>
    <w:rsid w:val="003E4CF2"/>
    <w:rsid w:val="003E4F82"/>
    <w:rsid w:val="003F0AC1"/>
    <w:rsid w:val="003F1A00"/>
    <w:rsid w:val="003F36A7"/>
    <w:rsid w:val="003F4508"/>
    <w:rsid w:val="00400E95"/>
    <w:rsid w:val="00401A9F"/>
    <w:rsid w:val="00402547"/>
    <w:rsid w:val="00403191"/>
    <w:rsid w:val="00403D02"/>
    <w:rsid w:val="00404568"/>
    <w:rsid w:val="00406631"/>
    <w:rsid w:val="00406FEC"/>
    <w:rsid w:val="004138CD"/>
    <w:rsid w:val="00415344"/>
    <w:rsid w:val="004169E6"/>
    <w:rsid w:val="0041721C"/>
    <w:rsid w:val="00417A34"/>
    <w:rsid w:val="004210FE"/>
    <w:rsid w:val="0042327F"/>
    <w:rsid w:val="00425413"/>
    <w:rsid w:val="00426C13"/>
    <w:rsid w:val="00427F47"/>
    <w:rsid w:val="00430ADC"/>
    <w:rsid w:val="0043155E"/>
    <w:rsid w:val="00431774"/>
    <w:rsid w:val="00432D15"/>
    <w:rsid w:val="00437295"/>
    <w:rsid w:val="004406EC"/>
    <w:rsid w:val="00440CC3"/>
    <w:rsid w:val="00440D11"/>
    <w:rsid w:val="00442C57"/>
    <w:rsid w:val="00443B94"/>
    <w:rsid w:val="00443C32"/>
    <w:rsid w:val="0044407F"/>
    <w:rsid w:val="0044408D"/>
    <w:rsid w:val="00445526"/>
    <w:rsid w:val="0045361F"/>
    <w:rsid w:val="00454288"/>
    <w:rsid w:val="004559C9"/>
    <w:rsid w:val="00456D63"/>
    <w:rsid w:val="0046039F"/>
    <w:rsid w:val="00460432"/>
    <w:rsid w:val="00460AFB"/>
    <w:rsid w:val="0046192D"/>
    <w:rsid w:val="00463333"/>
    <w:rsid w:val="004665A7"/>
    <w:rsid w:val="0047178C"/>
    <w:rsid w:val="004725CF"/>
    <w:rsid w:val="00472630"/>
    <w:rsid w:val="004729D1"/>
    <w:rsid w:val="00473947"/>
    <w:rsid w:val="00475F11"/>
    <w:rsid w:val="00476158"/>
    <w:rsid w:val="004772E5"/>
    <w:rsid w:val="004777E6"/>
    <w:rsid w:val="00477CD4"/>
    <w:rsid w:val="004811A0"/>
    <w:rsid w:val="004828A9"/>
    <w:rsid w:val="00483593"/>
    <w:rsid w:val="00484A80"/>
    <w:rsid w:val="0048571F"/>
    <w:rsid w:val="00487EA6"/>
    <w:rsid w:val="00491BD7"/>
    <w:rsid w:val="00492270"/>
    <w:rsid w:val="004924F7"/>
    <w:rsid w:val="00492A34"/>
    <w:rsid w:val="00493F73"/>
    <w:rsid w:val="004A2398"/>
    <w:rsid w:val="004A2C09"/>
    <w:rsid w:val="004A3DC4"/>
    <w:rsid w:val="004A3F1E"/>
    <w:rsid w:val="004A5460"/>
    <w:rsid w:val="004A7672"/>
    <w:rsid w:val="004B0166"/>
    <w:rsid w:val="004B6E78"/>
    <w:rsid w:val="004B752C"/>
    <w:rsid w:val="004C1B9B"/>
    <w:rsid w:val="004C36A9"/>
    <w:rsid w:val="004C3DC8"/>
    <w:rsid w:val="004C49CE"/>
    <w:rsid w:val="004C5DDC"/>
    <w:rsid w:val="004C68AF"/>
    <w:rsid w:val="004D0D33"/>
    <w:rsid w:val="004D1426"/>
    <w:rsid w:val="004D180A"/>
    <w:rsid w:val="004D4C62"/>
    <w:rsid w:val="004D58E3"/>
    <w:rsid w:val="004D5E44"/>
    <w:rsid w:val="004D67A4"/>
    <w:rsid w:val="004D6DE0"/>
    <w:rsid w:val="004E08D9"/>
    <w:rsid w:val="004E13D5"/>
    <w:rsid w:val="004E1DA4"/>
    <w:rsid w:val="004E31E4"/>
    <w:rsid w:val="004E3400"/>
    <w:rsid w:val="004E45B8"/>
    <w:rsid w:val="004E734D"/>
    <w:rsid w:val="004E790B"/>
    <w:rsid w:val="004E7BCE"/>
    <w:rsid w:val="004F15DB"/>
    <w:rsid w:val="004F1AA2"/>
    <w:rsid w:val="004F29AA"/>
    <w:rsid w:val="004F3584"/>
    <w:rsid w:val="004F4317"/>
    <w:rsid w:val="004F606B"/>
    <w:rsid w:val="004F69B1"/>
    <w:rsid w:val="004F6D8A"/>
    <w:rsid w:val="0050099B"/>
    <w:rsid w:val="005052DC"/>
    <w:rsid w:val="005053CB"/>
    <w:rsid w:val="005166A2"/>
    <w:rsid w:val="00517539"/>
    <w:rsid w:val="00520515"/>
    <w:rsid w:val="00520FDF"/>
    <w:rsid w:val="005214C0"/>
    <w:rsid w:val="00521ECE"/>
    <w:rsid w:val="005249C8"/>
    <w:rsid w:val="0052524A"/>
    <w:rsid w:val="00526836"/>
    <w:rsid w:val="005273DA"/>
    <w:rsid w:val="005300F0"/>
    <w:rsid w:val="00530E1A"/>
    <w:rsid w:val="005310AB"/>
    <w:rsid w:val="00532DEB"/>
    <w:rsid w:val="005337F1"/>
    <w:rsid w:val="00533965"/>
    <w:rsid w:val="00533E39"/>
    <w:rsid w:val="00533FC8"/>
    <w:rsid w:val="00534E5D"/>
    <w:rsid w:val="00535300"/>
    <w:rsid w:val="00536BDC"/>
    <w:rsid w:val="00537A6E"/>
    <w:rsid w:val="00540E24"/>
    <w:rsid w:val="0054427B"/>
    <w:rsid w:val="005464FF"/>
    <w:rsid w:val="00547200"/>
    <w:rsid w:val="005476D7"/>
    <w:rsid w:val="00547938"/>
    <w:rsid w:val="00547E56"/>
    <w:rsid w:val="005511FF"/>
    <w:rsid w:val="0055148E"/>
    <w:rsid w:val="00551750"/>
    <w:rsid w:val="0055491D"/>
    <w:rsid w:val="00555FAA"/>
    <w:rsid w:val="00562D74"/>
    <w:rsid w:val="00564066"/>
    <w:rsid w:val="00564C12"/>
    <w:rsid w:val="00565995"/>
    <w:rsid w:val="005662D8"/>
    <w:rsid w:val="00570CAD"/>
    <w:rsid w:val="0057149A"/>
    <w:rsid w:val="00572CB9"/>
    <w:rsid w:val="00572FF0"/>
    <w:rsid w:val="00576156"/>
    <w:rsid w:val="00581CE5"/>
    <w:rsid w:val="00581FDD"/>
    <w:rsid w:val="005838A1"/>
    <w:rsid w:val="005852F4"/>
    <w:rsid w:val="0058745E"/>
    <w:rsid w:val="005903F1"/>
    <w:rsid w:val="0059101F"/>
    <w:rsid w:val="0059233E"/>
    <w:rsid w:val="00596BC1"/>
    <w:rsid w:val="005A08FC"/>
    <w:rsid w:val="005A0CF4"/>
    <w:rsid w:val="005A1CF1"/>
    <w:rsid w:val="005A2A4A"/>
    <w:rsid w:val="005A3D4A"/>
    <w:rsid w:val="005A5B74"/>
    <w:rsid w:val="005A64DA"/>
    <w:rsid w:val="005B06A5"/>
    <w:rsid w:val="005B2363"/>
    <w:rsid w:val="005B4804"/>
    <w:rsid w:val="005B5471"/>
    <w:rsid w:val="005B62ED"/>
    <w:rsid w:val="005B6673"/>
    <w:rsid w:val="005B77C5"/>
    <w:rsid w:val="005C2460"/>
    <w:rsid w:val="005C7BDA"/>
    <w:rsid w:val="005C7FA5"/>
    <w:rsid w:val="005D2D81"/>
    <w:rsid w:val="005D3CF7"/>
    <w:rsid w:val="005D6BBD"/>
    <w:rsid w:val="005E0E8D"/>
    <w:rsid w:val="005E2CBD"/>
    <w:rsid w:val="005E3ABB"/>
    <w:rsid w:val="005E4826"/>
    <w:rsid w:val="005E504B"/>
    <w:rsid w:val="005E70A1"/>
    <w:rsid w:val="005F0C70"/>
    <w:rsid w:val="005F4315"/>
    <w:rsid w:val="005F4B35"/>
    <w:rsid w:val="005F4FEE"/>
    <w:rsid w:val="005F5BB2"/>
    <w:rsid w:val="005F615E"/>
    <w:rsid w:val="005F62F5"/>
    <w:rsid w:val="005F63E2"/>
    <w:rsid w:val="005F667B"/>
    <w:rsid w:val="005F66CA"/>
    <w:rsid w:val="005F7365"/>
    <w:rsid w:val="005F7B18"/>
    <w:rsid w:val="006001C7"/>
    <w:rsid w:val="00601568"/>
    <w:rsid w:val="006039FC"/>
    <w:rsid w:val="00610376"/>
    <w:rsid w:val="00611092"/>
    <w:rsid w:val="0061189F"/>
    <w:rsid w:val="00611D25"/>
    <w:rsid w:val="00612C78"/>
    <w:rsid w:val="006148AF"/>
    <w:rsid w:val="00615DBB"/>
    <w:rsid w:val="00617C34"/>
    <w:rsid w:val="00622FAC"/>
    <w:rsid w:val="00626298"/>
    <w:rsid w:val="006270E7"/>
    <w:rsid w:val="0063265C"/>
    <w:rsid w:val="00633F28"/>
    <w:rsid w:val="00634B3C"/>
    <w:rsid w:val="0063568C"/>
    <w:rsid w:val="0063638F"/>
    <w:rsid w:val="00641AD2"/>
    <w:rsid w:val="00641DF2"/>
    <w:rsid w:val="006425C9"/>
    <w:rsid w:val="00643F74"/>
    <w:rsid w:val="00645B9F"/>
    <w:rsid w:val="00645F5B"/>
    <w:rsid w:val="00647D27"/>
    <w:rsid w:val="006510CD"/>
    <w:rsid w:val="00652623"/>
    <w:rsid w:val="00661F2B"/>
    <w:rsid w:val="006624BB"/>
    <w:rsid w:val="00663F4D"/>
    <w:rsid w:val="0066474F"/>
    <w:rsid w:val="00665613"/>
    <w:rsid w:val="00666265"/>
    <w:rsid w:val="00667933"/>
    <w:rsid w:val="00671732"/>
    <w:rsid w:val="00671A4D"/>
    <w:rsid w:val="00672E60"/>
    <w:rsid w:val="0067308F"/>
    <w:rsid w:val="006732D9"/>
    <w:rsid w:val="00673DC0"/>
    <w:rsid w:val="00675390"/>
    <w:rsid w:val="00680BED"/>
    <w:rsid w:val="00684BEB"/>
    <w:rsid w:val="00686215"/>
    <w:rsid w:val="006865FC"/>
    <w:rsid w:val="0068683C"/>
    <w:rsid w:val="00686998"/>
    <w:rsid w:val="006878D1"/>
    <w:rsid w:val="00690A4A"/>
    <w:rsid w:val="00691E1E"/>
    <w:rsid w:val="00692162"/>
    <w:rsid w:val="00694E41"/>
    <w:rsid w:val="00695098"/>
    <w:rsid w:val="00695154"/>
    <w:rsid w:val="00695ED8"/>
    <w:rsid w:val="00696E0D"/>
    <w:rsid w:val="0069739E"/>
    <w:rsid w:val="0069746E"/>
    <w:rsid w:val="006A249C"/>
    <w:rsid w:val="006A2F98"/>
    <w:rsid w:val="006A2F99"/>
    <w:rsid w:val="006A3322"/>
    <w:rsid w:val="006A35D3"/>
    <w:rsid w:val="006A568D"/>
    <w:rsid w:val="006A652A"/>
    <w:rsid w:val="006A73B5"/>
    <w:rsid w:val="006A7B89"/>
    <w:rsid w:val="006A7DDD"/>
    <w:rsid w:val="006A7F78"/>
    <w:rsid w:val="006B1C42"/>
    <w:rsid w:val="006B52A4"/>
    <w:rsid w:val="006B6EF2"/>
    <w:rsid w:val="006B7339"/>
    <w:rsid w:val="006B7F98"/>
    <w:rsid w:val="006C293D"/>
    <w:rsid w:val="006C395F"/>
    <w:rsid w:val="006C3FB1"/>
    <w:rsid w:val="006C5C6B"/>
    <w:rsid w:val="006C622D"/>
    <w:rsid w:val="006C6566"/>
    <w:rsid w:val="006C6691"/>
    <w:rsid w:val="006C7130"/>
    <w:rsid w:val="006C7A87"/>
    <w:rsid w:val="006D161F"/>
    <w:rsid w:val="006D3297"/>
    <w:rsid w:val="006D3FE8"/>
    <w:rsid w:val="006D6688"/>
    <w:rsid w:val="006D690B"/>
    <w:rsid w:val="006D7302"/>
    <w:rsid w:val="006D7F1C"/>
    <w:rsid w:val="006E1D89"/>
    <w:rsid w:val="006E23EB"/>
    <w:rsid w:val="006E46FB"/>
    <w:rsid w:val="006E67C1"/>
    <w:rsid w:val="006E6843"/>
    <w:rsid w:val="006F06C3"/>
    <w:rsid w:val="006F1784"/>
    <w:rsid w:val="006F5509"/>
    <w:rsid w:val="006F601B"/>
    <w:rsid w:val="006F655C"/>
    <w:rsid w:val="006F7FE5"/>
    <w:rsid w:val="00700321"/>
    <w:rsid w:val="007020E6"/>
    <w:rsid w:val="00704263"/>
    <w:rsid w:val="0071069B"/>
    <w:rsid w:val="00710739"/>
    <w:rsid w:val="00712AF0"/>
    <w:rsid w:val="0071332A"/>
    <w:rsid w:val="007200C5"/>
    <w:rsid w:val="00720445"/>
    <w:rsid w:val="00724358"/>
    <w:rsid w:val="00724FB7"/>
    <w:rsid w:val="007269A5"/>
    <w:rsid w:val="007304C9"/>
    <w:rsid w:val="00730AF9"/>
    <w:rsid w:val="00731D5F"/>
    <w:rsid w:val="00733DF4"/>
    <w:rsid w:val="00734824"/>
    <w:rsid w:val="0073483D"/>
    <w:rsid w:val="007370FC"/>
    <w:rsid w:val="00737B70"/>
    <w:rsid w:val="00742104"/>
    <w:rsid w:val="00742D39"/>
    <w:rsid w:val="00745483"/>
    <w:rsid w:val="007457FD"/>
    <w:rsid w:val="00745BE8"/>
    <w:rsid w:val="00746584"/>
    <w:rsid w:val="00751210"/>
    <w:rsid w:val="00751D0D"/>
    <w:rsid w:val="00754050"/>
    <w:rsid w:val="00761817"/>
    <w:rsid w:val="00762CFE"/>
    <w:rsid w:val="00763A39"/>
    <w:rsid w:val="00764D11"/>
    <w:rsid w:val="00765CF1"/>
    <w:rsid w:val="00766B0E"/>
    <w:rsid w:val="0076754D"/>
    <w:rsid w:val="00772B1B"/>
    <w:rsid w:val="007733EA"/>
    <w:rsid w:val="0077442E"/>
    <w:rsid w:val="00776E68"/>
    <w:rsid w:val="0078057D"/>
    <w:rsid w:val="007863B7"/>
    <w:rsid w:val="00790745"/>
    <w:rsid w:val="00792D2B"/>
    <w:rsid w:val="00792E22"/>
    <w:rsid w:val="0079506C"/>
    <w:rsid w:val="00795095"/>
    <w:rsid w:val="007952CA"/>
    <w:rsid w:val="00795ACD"/>
    <w:rsid w:val="00795E4B"/>
    <w:rsid w:val="0079641B"/>
    <w:rsid w:val="00797A5B"/>
    <w:rsid w:val="007A186F"/>
    <w:rsid w:val="007A50B9"/>
    <w:rsid w:val="007A5193"/>
    <w:rsid w:val="007A6287"/>
    <w:rsid w:val="007A689C"/>
    <w:rsid w:val="007B0306"/>
    <w:rsid w:val="007B250F"/>
    <w:rsid w:val="007B371E"/>
    <w:rsid w:val="007B546B"/>
    <w:rsid w:val="007B6532"/>
    <w:rsid w:val="007B706A"/>
    <w:rsid w:val="007B7746"/>
    <w:rsid w:val="007B7E99"/>
    <w:rsid w:val="007C1AC1"/>
    <w:rsid w:val="007C274D"/>
    <w:rsid w:val="007C2CCE"/>
    <w:rsid w:val="007C4853"/>
    <w:rsid w:val="007C4A37"/>
    <w:rsid w:val="007C4F6B"/>
    <w:rsid w:val="007C6002"/>
    <w:rsid w:val="007C644F"/>
    <w:rsid w:val="007C6926"/>
    <w:rsid w:val="007C6CF9"/>
    <w:rsid w:val="007D465A"/>
    <w:rsid w:val="007D4B62"/>
    <w:rsid w:val="007D507A"/>
    <w:rsid w:val="007E0B06"/>
    <w:rsid w:val="007E253D"/>
    <w:rsid w:val="007E40D7"/>
    <w:rsid w:val="007F1321"/>
    <w:rsid w:val="007F2E5F"/>
    <w:rsid w:val="007F55B7"/>
    <w:rsid w:val="007F66B0"/>
    <w:rsid w:val="00800153"/>
    <w:rsid w:val="0080339D"/>
    <w:rsid w:val="00803E37"/>
    <w:rsid w:val="008057A9"/>
    <w:rsid w:val="00807E68"/>
    <w:rsid w:val="008140A4"/>
    <w:rsid w:val="00815043"/>
    <w:rsid w:val="00816A0B"/>
    <w:rsid w:val="00822E16"/>
    <w:rsid w:val="0082368B"/>
    <w:rsid w:val="00823BE8"/>
    <w:rsid w:val="00826DE1"/>
    <w:rsid w:val="00835669"/>
    <w:rsid w:val="008367CB"/>
    <w:rsid w:val="008377D5"/>
    <w:rsid w:val="0084089C"/>
    <w:rsid w:val="00840FA2"/>
    <w:rsid w:val="0084132B"/>
    <w:rsid w:val="00841CC3"/>
    <w:rsid w:val="00841DEF"/>
    <w:rsid w:val="00842699"/>
    <w:rsid w:val="00844EB3"/>
    <w:rsid w:val="00847A4C"/>
    <w:rsid w:val="00847E56"/>
    <w:rsid w:val="0085087A"/>
    <w:rsid w:val="00850A59"/>
    <w:rsid w:val="00853DF8"/>
    <w:rsid w:val="00854D9D"/>
    <w:rsid w:val="008562BA"/>
    <w:rsid w:val="00856301"/>
    <w:rsid w:val="008578FC"/>
    <w:rsid w:val="00861A2F"/>
    <w:rsid w:val="00863168"/>
    <w:rsid w:val="008648A9"/>
    <w:rsid w:val="00866D7A"/>
    <w:rsid w:val="00872780"/>
    <w:rsid w:val="0087344E"/>
    <w:rsid w:val="00874138"/>
    <w:rsid w:val="0088032A"/>
    <w:rsid w:val="0088073A"/>
    <w:rsid w:val="008815BA"/>
    <w:rsid w:val="00883744"/>
    <w:rsid w:val="00884ADF"/>
    <w:rsid w:val="0088593D"/>
    <w:rsid w:val="00885A35"/>
    <w:rsid w:val="008866AC"/>
    <w:rsid w:val="00887B3C"/>
    <w:rsid w:val="00890CB7"/>
    <w:rsid w:val="00896EEE"/>
    <w:rsid w:val="008A2C8B"/>
    <w:rsid w:val="008A5D06"/>
    <w:rsid w:val="008A7904"/>
    <w:rsid w:val="008A798D"/>
    <w:rsid w:val="008B0259"/>
    <w:rsid w:val="008B506D"/>
    <w:rsid w:val="008B5D61"/>
    <w:rsid w:val="008B6191"/>
    <w:rsid w:val="008B68B6"/>
    <w:rsid w:val="008C0C5C"/>
    <w:rsid w:val="008C0E5A"/>
    <w:rsid w:val="008C11C7"/>
    <w:rsid w:val="008C146B"/>
    <w:rsid w:val="008C26C4"/>
    <w:rsid w:val="008C3A1B"/>
    <w:rsid w:val="008C62E3"/>
    <w:rsid w:val="008C694E"/>
    <w:rsid w:val="008C7999"/>
    <w:rsid w:val="008D019E"/>
    <w:rsid w:val="008D06B7"/>
    <w:rsid w:val="008D1BAA"/>
    <w:rsid w:val="008D249F"/>
    <w:rsid w:val="008D34E6"/>
    <w:rsid w:val="008D697A"/>
    <w:rsid w:val="008D6A05"/>
    <w:rsid w:val="008E27C0"/>
    <w:rsid w:val="008E5478"/>
    <w:rsid w:val="008E6CA4"/>
    <w:rsid w:val="008F0385"/>
    <w:rsid w:val="008F0728"/>
    <w:rsid w:val="008F0B5C"/>
    <w:rsid w:val="008F10AD"/>
    <w:rsid w:val="008F305C"/>
    <w:rsid w:val="008F7EA4"/>
    <w:rsid w:val="00900984"/>
    <w:rsid w:val="00900ACC"/>
    <w:rsid w:val="00901070"/>
    <w:rsid w:val="00902EF5"/>
    <w:rsid w:val="00903A1E"/>
    <w:rsid w:val="00903DC6"/>
    <w:rsid w:val="00904813"/>
    <w:rsid w:val="0091071E"/>
    <w:rsid w:val="00910730"/>
    <w:rsid w:val="00910AAB"/>
    <w:rsid w:val="00910BE2"/>
    <w:rsid w:val="009110DB"/>
    <w:rsid w:val="00911E38"/>
    <w:rsid w:val="00913F42"/>
    <w:rsid w:val="00917001"/>
    <w:rsid w:val="00917E21"/>
    <w:rsid w:val="00924BFE"/>
    <w:rsid w:val="00926022"/>
    <w:rsid w:val="00927231"/>
    <w:rsid w:val="009278A5"/>
    <w:rsid w:val="00927DF1"/>
    <w:rsid w:val="0093051E"/>
    <w:rsid w:val="00930667"/>
    <w:rsid w:val="00941D0A"/>
    <w:rsid w:val="00942B21"/>
    <w:rsid w:val="00943DA3"/>
    <w:rsid w:val="00944582"/>
    <w:rsid w:val="00945C9F"/>
    <w:rsid w:val="00947065"/>
    <w:rsid w:val="009472DF"/>
    <w:rsid w:val="0094738F"/>
    <w:rsid w:val="00950B24"/>
    <w:rsid w:val="00950CD7"/>
    <w:rsid w:val="00951FE5"/>
    <w:rsid w:val="00952F5D"/>
    <w:rsid w:val="0095343E"/>
    <w:rsid w:val="00953764"/>
    <w:rsid w:val="00953B7B"/>
    <w:rsid w:val="00954009"/>
    <w:rsid w:val="00957374"/>
    <w:rsid w:val="009577A7"/>
    <w:rsid w:val="0095787F"/>
    <w:rsid w:val="009579FB"/>
    <w:rsid w:val="00963F11"/>
    <w:rsid w:val="009643FE"/>
    <w:rsid w:val="0096515A"/>
    <w:rsid w:val="00965242"/>
    <w:rsid w:val="00965A37"/>
    <w:rsid w:val="0097066A"/>
    <w:rsid w:val="00973003"/>
    <w:rsid w:val="009735AB"/>
    <w:rsid w:val="00974560"/>
    <w:rsid w:val="009754F9"/>
    <w:rsid w:val="00975CE2"/>
    <w:rsid w:val="00977EED"/>
    <w:rsid w:val="00980F22"/>
    <w:rsid w:val="0098124E"/>
    <w:rsid w:val="009813C5"/>
    <w:rsid w:val="00982D22"/>
    <w:rsid w:val="0098427F"/>
    <w:rsid w:val="00984B30"/>
    <w:rsid w:val="00985842"/>
    <w:rsid w:val="00992354"/>
    <w:rsid w:val="009926A4"/>
    <w:rsid w:val="0099298F"/>
    <w:rsid w:val="00992EAA"/>
    <w:rsid w:val="00994A98"/>
    <w:rsid w:val="009A0995"/>
    <w:rsid w:val="009A1E54"/>
    <w:rsid w:val="009A213E"/>
    <w:rsid w:val="009A28D3"/>
    <w:rsid w:val="009A291A"/>
    <w:rsid w:val="009A2D4E"/>
    <w:rsid w:val="009A3287"/>
    <w:rsid w:val="009A79D1"/>
    <w:rsid w:val="009B0A7E"/>
    <w:rsid w:val="009B1863"/>
    <w:rsid w:val="009B18AE"/>
    <w:rsid w:val="009B1E88"/>
    <w:rsid w:val="009B1F86"/>
    <w:rsid w:val="009B437F"/>
    <w:rsid w:val="009B5CD0"/>
    <w:rsid w:val="009B665E"/>
    <w:rsid w:val="009B6F3B"/>
    <w:rsid w:val="009C099A"/>
    <w:rsid w:val="009C0D20"/>
    <w:rsid w:val="009C7D8F"/>
    <w:rsid w:val="009D0727"/>
    <w:rsid w:val="009D17A1"/>
    <w:rsid w:val="009D2656"/>
    <w:rsid w:val="009D35E3"/>
    <w:rsid w:val="009D3DAF"/>
    <w:rsid w:val="009D463A"/>
    <w:rsid w:val="009D5019"/>
    <w:rsid w:val="009D5182"/>
    <w:rsid w:val="009E1402"/>
    <w:rsid w:val="009E1C35"/>
    <w:rsid w:val="009E2990"/>
    <w:rsid w:val="009E2E3D"/>
    <w:rsid w:val="009E7E40"/>
    <w:rsid w:val="009F2A29"/>
    <w:rsid w:val="009F3868"/>
    <w:rsid w:val="009F386E"/>
    <w:rsid w:val="009F400C"/>
    <w:rsid w:val="009F51A9"/>
    <w:rsid w:val="009F5E0A"/>
    <w:rsid w:val="009F6879"/>
    <w:rsid w:val="00A0163F"/>
    <w:rsid w:val="00A035EF"/>
    <w:rsid w:val="00A0371A"/>
    <w:rsid w:val="00A0391B"/>
    <w:rsid w:val="00A137FF"/>
    <w:rsid w:val="00A14715"/>
    <w:rsid w:val="00A14BE3"/>
    <w:rsid w:val="00A22F29"/>
    <w:rsid w:val="00A23469"/>
    <w:rsid w:val="00A2447E"/>
    <w:rsid w:val="00A24A79"/>
    <w:rsid w:val="00A31012"/>
    <w:rsid w:val="00A3245E"/>
    <w:rsid w:val="00A35677"/>
    <w:rsid w:val="00A35F38"/>
    <w:rsid w:val="00A36382"/>
    <w:rsid w:val="00A364C9"/>
    <w:rsid w:val="00A3696D"/>
    <w:rsid w:val="00A417AD"/>
    <w:rsid w:val="00A430B3"/>
    <w:rsid w:val="00A437D4"/>
    <w:rsid w:val="00A4451B"/>
    <w:rsid w:val="00A44D20"/>
    <w:rsid w:val="00A45C29"/>
    <w:rsid w:val="00A47559"/>
    <w:rsid w:val="00A5421B"/>
    <w:rsid w:val="00A571CB"/>
    <w:rsid w:val="00A641D1"/>
    <w:rsid w:val="00A65F13"/>
    <w:rsid w:val="00A66728"/>
    <w:rsid w:val="00A66843"/>
    <w:rsid w:val="00A67235"/>
    <w:rsid w:val="00A71101"/>
    <w:rsid w:val="00A720B5"/>
    <w:rsid w:val="00A72825"/>
    <w:rsid w:val="00A73A38"/>
    <w:rsid w:val="00A743F2"/>
    <w:rsid w:val="00A74986"/>
    <w:rsid w:val="00A75E05"/>
    <w:rsid w:val="00A80068"/>
    <w:rsid w:val="00A8042A"/>
    <w:rsid w:val="00A81E96"/>
    <w:rsid w:val="00A82BBE"/>
    <w:rsid w:val="00A83F36"/>
    <w:rsid w:val="00A83FB1"/>
    <w:rsid w:val="00A83FE9"/>
    <w:rsid w:val="00A870F5"/>
    <w:rsid w:val="00A876FA"/>
    <w:rsid w:val="00A87BF1"/>
    <w:rsid w:val="00A9210D"/>
    <w:rsid w:val="00A921C9"/>
    <w:rsid w:val="00A929C0"/>
    <w:rsid w:val="00A931FF"/>
    <w:rsid w:val="00A942F7"/>
    <w:rsid w:val="00A94A15"/>
    <w:rsid w:val="00A95016"/>
    <w:rsid w:val="00A95260"/>
    <w:rsid w:val="00A95C20"/>
    <w:rsid w:val="00A96674"/>
    <w:rsid w:val="00A979DC"/>
    <w:rsid w:val="00AA1466"/>
    <w:rsid w:val="00AA1951"/>
    <w:rsid w:val="00AA26BD"/>
    <w:rsid w:val="00AA31E1"/>
    <w:rsid w:val="00AA6F95"/>
    <w:rsid w:val="00AA718B"/>
    <w:rsid w:val="00AB0567"/>
    <w:rsid w:val="00AB1B97"/>
    <w:rsid w:val="00AB2043"/>
    <w:rsid w:val="00AB2F46"/>
    <w:rsid w:val="00AB30F8"/>
    <w:rsid w:val="00AB3907"/>
    <w:rsid w:val="00AB3FF0"/>
    <w:rsid w:val="00AB5D5A"/>
    <w:rsid w:val="00AC13C9"/>
    <w:rsid w:val="00AC1FC4"/>
    <w:rsid w:val="00AC2C59"/>
    <w:rsid w:val="00AC2D5B"/>
    <w:rsid w:val="00AC4A11"/>
    <w:rsid w:val="00AC77B1"/>
    <w:rsid w:val="00AC7A90"/>
    <w:rsid w:val="00AD28CD"/>
    <w:rsid w:val="00AD2FFB"/>
    <w:rsid w:val="00AD382B"/>
    <w:rsid w:val="00AD4B0C"/>
    <w:rsid w:val="00AD502C"/>
    <w:rsid w:val="00AD5D46"/>
    <w:rsid w:val="00AD7583"/>
    <w:rsid w:val="00AE06F3"/>
    <w:rsid w:val="00AE1460"/>
    <w:rsid w:val="00AE34D6"/>
    <w:rsid w:val="00AE3DBA"/>
    <w:rsid w:val="00AE4468"/>
    <w:rsid w:val="00AE45A6"/>
    <w:rsid w:val="00AE67DF"/>
    <w:rsid w:val="00AF61A1"/>
    <w:rsid w:val="00AF683A"/>
    <w:rsid w:val="00AF6939"/>
    <w:rsid w:val="00AF6AC2"/>
    <w:rsid w:val="00B01253"/>
    <w:rsid w:val="00B02D8E"/>
    <w:rsid w:val="00B042B1"/>
    <w:rsid w:val="00B076CD"/>
    <w:rsid w:val="00B110E5"/>
    <w:rsid w:val="00B12A16"/>
    <w:rsid w:val="00B14B5B"/>
    <w:rsid w:val="00B159D6"/>
    <w:rsid w:val="00B15FFC"/>
    <w:rsid w:val="00B17E86"/>
    <w:rsid w:val="00B20532"/>
    <w:rsid w:val="00B22928"/>
    <w:rsid w:val="00B22BD7"/>
    <w:rsid w:val="00B23342"/>
    <w:rsid w:val="00B23809"/>
    <w:rsid w:val="00B24C05"/>
    <w:rsid w:val="00B255B6"/>
    <w:rsid w:val="00B2664B"/>
    <w:rsid w:val="00B30447"/>
    <w:rsid w:val="00B30934"/>
    <w:rsid w:val="00B31149"/>
    <w:rsid w:val="00B33DD5"/>
    <w:rsid w:val="00B346D1"/>
    <w:rsid w:val="00B35EE9"/>
    <w:rsid w:val="00B42F6B"/>
    <w:rsid w:val="00B43BB1"/>
    <w:rsid w:val="00B450DE"/>
    <w:rsid w:val="00B45BF4"/>
    <w:rsid w:val="00B470C9"/>
    <w:rsid w:val="00B47CEB"/>
    <w:rsid w:val="00B523EE"/>
    <w:rsid w:val="00B54CE1"/>
    <w:rsid w:val="00B55656"/>
    <w:rsid w:val="00B606B6"/>
    <w:rsid w:val="00B62051"/>
    <w:rsid w:val="00B62F37"/>
    <w:rsid w:val="00B636AF"/>
    <w:rsid w:val="00B64939"/>
    <w:rsid w:val="00B64FF5"/>
    <w:rsid w:val="00B67CA6"/>
    <w:rsid w:val="00B708B5"/>
    <w:rsid w:val="00B716FA"/>
    <w:rsid w:val="00B72336"/>
    <w:rsid w:val="00B72986"/>
    <w:rsid w:val="00B73BB6"/>
    <w:rsid w:val="00B74351"/>
    <w:rsid w:val="00B77F47"/>
    <w:rsid w:val="00B831E8"/>
    <w:rsid w:val="00B8441F"/>
    <w:rsid w:val="00B84E81"/>
    <w:rsid w:val="00B85241"/>
    <w:rsid w:val="00B868E1"/>
    <w:rsid w:val="00B9041B"/>
    <w:rsid w:val="00B90530"/>
    <w:rsid w:val="00B908E0"/>
    <w:rsid w:val="00B91547"/>
    <w:rsid w:val="00B9238F"/>
    <w:rsid w:val="00B94B0D"/>
    <w:rsid w:val="00B94D73"/>
    <w:rsid w:val="00B94EAB"/>
    <w:rsid w:val="00B95275"/>
    <w:rsid w:val="00B9750A"/>
    <w:rsid w:val="00BA11EB"/>
    <w:rsid w:val="00BA3463"/>
    <w:rsid w:val="00BA571B"/>
    <w:rsid w:val="00BA730D"/>
    <w:rsid w:val="00BB0F74"/>
    <w:rsid w:val="00BB192C"/>
    <w:rsid w:val="00BB199C"/>
    <w:rsid w:val="00BB2D7B"/>
    <w:rsid w:val="00BB55EE"/>
    <w:rsid w:val="00BC1A18"/>
    <w:rsid w:val="00BC1C3A"/>
    <w:rsid w:val="00BC753E"/>
    <w:rsid w:val="00BC77C3"/>
    <w:rsid w:val="00BC7A9A"/>
    <w:rsid w:val="00BC7DE8"/>
    <w:rsid w:val="00BD2FAE"/>
    <w:rsid w:val="00BD3B1F"/>
    <w:rsid w:val="00BD412A"/>
    <w:rsid w:val="00BD489C"/>
    <w:rsid w:val="00BD5BCC"/>
    <w:rsid w:val="00BD6CCE"/>
    <w:rsid w:val="00BD6D1D"/>
    <w:rsid w:val="00BD71CC"/>
    <w:rsid w:val="00BE02DC"/>
    <w:rsid w:val="00BE0C6E"/>
    <w:rsid w:val="00BE0F6B"/>
    <w:rsid w:val="00BE1C50"/>
    <w:rsid w:val="00BE24B2"/>
    <w:rsid w:val="00BE2D3B"/>
    <w:rsid w:val="00BE39EF"/>
    <w:rsid w:val="00BE3B98"/>
    <w:rsid w:val="00BE4663"/>
    <w:rsid w:val="00BE59FA"/>
    <w:rsid w:val="00BE5C17"/>
    <w:rsid w:val="00BE62E4"/>
    <w:rsid w:val="00BE79A3"/>
    <w:rsid w:val="00BE7A70"/>
    <w:rsid w:val="00BF39FE"/>
    <w:rsid w:val="00BF620B"/>
    <w:rsid w:val="00C0120C"/>
    <w:rsid w:val="00C01C9B"/>
    <w:rsid w:val="00C01E1B"/>
    <w:rsid w:val="00C03E2D"/>
    <w:rsid w:val="00C140CC"/>
    <w:rsid w:val="00C16113"/>
    <w:rsid w:val="00C16249"/>
    <w:rsid w:val="00C16B97"/>
    <w:rsid w:val="00C17CB8"/>
    <w:rsid w:val="00C22E3F"/>
    <w:rsid w:val="00C2439D"/>
    <w:rsid w:val="00C245E4"/>
    <w:rsid w:val="00C2518F"/>
    <w:rsid w:val="00C26126"/>
    <w:rsid w:val="00C26BF0"/>
    <w:rsid w:val="00C27439"/>
    <w:rsid w:val="00C30760"/>
    <w:rsid w:val="00C331AD"/>
    <w:rsid w:val="00C335F8"/>
    <w:rsid w:val="00C35E66"/>
    <w:rsid w:val="00C41192"/>
    <w:rsid w:val="00C414F7"/>
    <w:rsid w:val="00C41A9F"/>
    <w:rsid w:val="00C42F5F"/>
    <w:rsid w:val="00C443CE"/>
    <w:rsid w:val="00C4755C"/>
    <w:rsid w:val="00C5129E"/>
    <w:rsid w:val="00C51810"/>
    <w:rsid w:val="00C53426"/>
    <w:rsid w:val="00C53C2A"/>
    <w:rsid w:val="00C53CBB"/>
    <w:rsid w:val="00C55BAD"/>
    <w:rsid w:val="00C57B29"/>
    <w:rsid w:val="00C605B8"/>
    <w:rsid w:val="00C60C1A"/>
    <w:rsid w:val="00C63089"/>
    <w:rsid w:val="00C65F45"/>
    <w:rsid w:val="00C66BC4"/>
    <w:rsid w:val="00C67D0D"/>
    <w:rsid w:val="00C67EFA"/>
    <w:rsid w:val="00C704FB"/>
    <w:rsid w:val="00C7050E"/>
    <w:rsid w:val="00C709B2"/>
    <w:rsid w:val="00C7618A"/>
    <w:rsid w:val="00C775AC"/>
    <w:rsid w:val="00C81E39"/>
    <w:rsid w:val="00C822B5"/>
    <w:rsid w:val="00C83DCC"/>
    <w:rsid w:val="00C83EF5"/>
    <w:rsid w:val="00C85CDC"/>
    <w:rsid w:val="00C86EF7"/>
    <w:rsid w:val="00C877CF"/>
    <w:rsid w:val="00C913CE"/>
    <w:rsid w:val="00C91F3B"/>
    <w:rsid w:val="00C922DA"/>
    <w:rsid w:val="00C9243F"/>
    <w:rsid w:val="00C94A75"/>
    <w:rsid w:val="00C97D2E"/>
    <w:rsid w:val="00CA2FA3"/>
    <w:rsid w:val="00CA6AE4"/>
    <w:rsid w:val="00CA6D09"/>
    <w:rsid w:val="00CB40D2"/>
    <w:rsid w:val="00CB463C"/>
    <w:rsid w:val="00CB5075"/>
    <w:rsid w:val="00CB7929"/>
    <w:rsid w:val="00CB7A33"/>
    <w:rsid w:val="00CC0D9F"/>
    <w:rsid w:val="00CC1006"/>
    <w:rsid w:val="00CC1B8F"/>
    <w:rsid w:val="00CC1DC5"/>
    <w:rsid w:val="00CC334A"/>
    <w:rsid w:val="00CC537E"/>
    <w:rsid w:val="00CC5DE7"/>
    <w:rsid w:val="00CC63B7"/>
    <w:rsid w:val="00CC65A3"/>
    <w:rsid w:val="00CC66EA"/>
    <w:rsid w:val="00CC6937"/>
    <w:rsid w:val="00CC6AE5"/>
    <w:rsid w:val="00CD0041"/>
    <w:rsid w:val="00CD09FE"/>
    <w:rsid w:val="00CD26C5"/>
    <w:rsid w:val="00CD33A7"/>
    <w:rsid w:val="00CD637E"/>
    <w:rsid w:val="00CD759F"/>
    <w:rsid w:val="00CE1110"/>
    <w:rsid w:val="00CE1494"/>
    <w:rsid w:val="00CE183A"/>
    <w:rsid w:val="00CE2ECA"/>
    <w:rsid w:val="00CE3152"/>
    <w:rsid w:val="00CE3206"/>
    <w:rsid w:val="00CE3CCA"/>
    <w:rsid w:val="00CE43F6"/>
    <w:rsid w:val="00CE6055"/>
    <w:rsid w:val="00CE77AD"/>
    <w:rsid w:val="00CF07FF"/>
    <w:rsid w:val="00CF094D"/>
    <w:rsid w:val="00CF0973"/>
    <w:rsid w:val="00CF0EFE"/>
    <w:rsid w:val="00CF178F"/>
    <w:rsid w:val="00CF1C76"/>
    <w:rsid w:val="00CF4713"/>
    <w:rsid w:val="00CF4CFA"/>
    <w:rsid w:val="00CF62B9"/>
    <w:rsid w:val="00CF77FF"/>
    <w:rsid w:val="00D03DBC"/>
    <w:rsid w:val="00D05E64"/>
    <w:rsid w:val="00D07A3D"/>
    <w:rsid w:val="00D07D97"/>
    <w:rsid w:val="00D07DBF"/>
    <w:rsid w:val="00D07F23"/>
    <w:rsid w:val="00D101F3"/>
    <w:rsid w:val="00D1024F"/>
    <w:rsid w:val="00D127E7"/>
    <w:rsid w:val="00D1474F"/>
    <w:rsid w:val="00D16B70"/>
    <w:rsid w:val="00D176F2"/>
    <w:rsid w:val="00D17F8E"/>
    <w:rsid w:val="00D2167E"/>
    <w:rsid w:val="00D231BF"/>
    <w:rsid w:val="00D24005"/>
    <w:rsid w:val="00D24D28"/>
    <w:rsid w:val="00D27285"/>
    <w:rsid w:val="00D3173E"/>
    <w:rsid w:val="00D31E14"/>
    <w:rsid w:val="00D32AF1"/>
    <w:rsid w:val="00D36CA8"/>
    <w:rsid w:val="00D4277B"/>
    <w:rsid w:val="00D42EF5"/>
    <w:rsid w:val="00D43783"/>
    <w:rsid w:val="00D43802"/>
    <w:rsid w:val="00D51603"/>
    <w:rsid w:val="00D53677"/>
    <w:rsid w:val="00D53E39"/>
    <w:rsid w:val="00D56230"/>
    <w:rsid w:val="00D573F7"/>
    <w:rsid w:val="00D6222A"/>
    <w:rsid w:val="00D64F07"/>
    <w:rsid w:val="00D6537F"/>
    <w:rsid w:val="00D706F0"/>
    <w:rsid w:val="00D721B7"/>
    <w:rsid w:val="00D721D0"/>
    <w:rsid w:val="00D722A7"/>
    <w:rsid w:val="00D7522C"/>
    <w:rsid w:val="00D7567F"/>
    <w:rsid w:val="00D80CD8"/>
    <w:rsid w:val="00D81B20"/>
    <w:rsid w:val="00D82212"/>
    <w:rsid w:val="00D8265B"/>
    <w:rsid w:val="00D831C3"/>
    <w:rsid w:val="00D86304"/>
    <w:rsid w:val="00D8795C"/>
    <w:rsid w:val="00D9362B"/>
    <w:rsid w:val="00D949D4"/>
    <w:rsid w:val="00D94B78"/>
    <w:rsid w:val="00D968B9"/>
    <w:rsid w:val="00D96D26"/>
    <w:rsid w:val="00DA1C60"/>
    <w:rsid w:val="00DA67DC"/>
    <w:rsid w:val="00DA7054"/>
    <w:rsid w:val="00DA7103"/>
    <w:rsid w:val="00DB085D"/>
    <w:rsid w:val="00DB1099"/>
    <w:rsid w:val="00DB1A64"/>
    <w:rsid w:val="00DB40F8"/>
    <w:rsid w:val="00DB4627"/>
    <w:rsid w:val="00DB4D32"/>
    <w:rsid w:val="00DB5219"/>
    <w:rsid w:val="00DB61C3"/>
    <w:rsid w:val="00DC2635"/>
    <w:rsid w:val="00DC291E"/>
    <w:rsid w:val="00DC2BD3"/>
    <w:rsid w:val="00DC3955"/>
    <w:rsid w:val="00DC7D2F"/>
    <w:rsid w:val="00DD38F2"/>
    <w:rsid w:val="00DD48AA"/>
    <w:rsid w:val="00DD5A8E"/>
    <w:rsid w:val="00DD5F1C"/>
    <w:rsid w:val="00DE1DB3"/>
    <w:rsid w:val="00DE36F1"/>
    <w:rsid w:val="00DE378D"/>
    <w:rsid w:val="00DE58B6"/>
    <w:rsid w:val="00DF1E3F"/>
    <w:rsid w:val="00DF21F0"/>
    <w:rsid w:val="00DF32ED"/>
    <w:rsid w:val="00DF34A9"/>
    <w:rsid w:val="00DF40DF"/>
    <w:rsid w:val="00DF721B"/>
    <w:rsid w:val="00E03038"/>
    <w:rsid w:val="00E03595"/>
    <w:rsid w:val="00E038E1"/>
    <w:rsid w:val="00E0631D"/>
    <w:rsid w:val="00E07AD4"/>
    <w:rsid w:val="00E105E2"/>
    <w:rsid w:val="00E126C5"/>
    <w:rsid w:val="00E14020"/>
    <w:rsid w:val="00E14975"/>
    <w:rsid w:val="00E15851"/>
    <w:rsid w:val="00E1743D"/>
    <w:rsid w:val="00E178C7"/>
    <w:rsid w:val="00E21230"/>
    <w:rsid w:val="00E21CFC"/>
    <w:rsid w:val="00E2221D"/>
    <w:rsid w:val="00E23F07"/>
    <w:rsid w:val="00E23FD8"/>
    <w:rsid w:val="00E248AF"/>
    <w:rsid w:val="00E3042E"/>
    <w:rsid w:val="00E30E56"/>
    <w:rsid w:val="00E311E3"/>
    <w:rsid w:val="00E33507"/>
    <w:rsid w:val="00E33912"/>
    <w:rsid w:val="00E33BC2"/>
    <w:rsid w:val="00E36A7D"/>
    <w:rsid w:val="00E37D57"/>
    <w:rsid w:val="00E43CBE"/>
    <w:rsid w:val="00E4417F"/>
    <w:rsid w:val="00E45AB2"/>
    <w:rsid w:val="00E518A0"/>
    <w:rsid w:val="00E523EC"/>
    <w:rsid w:val="00E5277A"/>
    <w:rsid w:val="00E52A92"/>
    <w:rsid w:val="00E53136"/>
    <w:rsid w:val="00E6004D"/>
    <w:rsid w:val="00E607A1"/>
    <w:rsid w:val="00E6157B"/>
    <w:rsid w:val="00E6353B"/>
    <w:rsid w:val="00E64BAB"/>
    <w:rsid w:val="00E64FDF"/>
    <w:rsid w:val="00E658A1"/>
    <w:rsid w:val="00E67629"/>
    <w:rsid w:val="00E708AB"/>
    <w:rsid w:val="00E721C4"/>
    <w:rsid w:val="00E721E4"/>
    <w:rsid w:val="00E73DF0"/>
    <w:rsid w:val="00E74758"/>
    <w:rsid w:val="00E74893"/>
    <w:rsid w:val="00E75F25"/>
    <w:rsid w:val="00E778EF"/>
    <w:rsid w:val="00E85375"/>
    <w:rsid w:val="00E86DBE"/>
    <w:rsid w:val="00E931BC"/>
    <w:rsid w:val="00E93646"/>
    <w:rsid w:val="00E97790"/>
    <w:rsid w:val="00EA037B"/>
    <w:rsid w:val="00EA072C"/>
    <w:rsid w:val="00EA118B"/>
    <w:rsid w:val="00EA2FC2"/>
    <w:rsid w:val="00EA32C0"/>
    <w:rsid w:val="00EA3560"/>
    <w:rsid w:val="00EA3688"/>
    <w:rsid w:val="00EA5F54"/>
    <w:rsid w:val="00EA6439"/>
    <w:rsid w:val="00EA6DED"/>
    <w:rsid w:val="00EA781A"/>
    <w:rsid w:val="00EB16C9"/>
    <w:rsid w:val="00EB1D41"/>
    <w:rsid w:val="00EB4FFE"/>
    <w:rsid w:val="00EB60C6"/>
    <w:rsid w:val="00EB640D"/>
    <w:rsid w:val="00EB6716"/>
    <w:rsid w:val="00EB6E2B"/>
    <w:rsid w:val="00EC0A9B"/>
    <w:rsid w:val="00EC1582"/>
    <w:rsid w:val="00EC1C81"/>
    <w:rsid w:val="00EC2966"/>
    <w:rsid w:val="00ED092B"/>
    <w:rsid w:val="00ED22CE"/>
    <w:rsid w:val="00ED2ED4"/>
    <w:rsid w:val="00ED3AF0"/>
    <w:rsid w:val="00ED517F"/>
    <w:rsid w:val="00ED5DBD"/>
    <w:rsid w:val="00ED629D"/>
    <w:rsid w:val="00ED703F"/>
    <w:rsid w:val="00EE149D"/>
    <w:rsid w:val="00EE703C"/>
    <w:rsid w:val="00EF3864"/>
    <w:rsid w:val="00F00277"/>
    <w:rsid w:val="00F035F3"/>
    <w:rsid w:val="00F03F4B"/>
    <w:rsid w:val="00F04F9D"/>
    <w:rsid w:val="00F05AA0"/>
    <w:rsid w:val="00F06879"/>
    <w:rsid w:val="00F1075C"/>
    <w:rsid w:val="00F107CE"/>
    <w:rsid w:val="00F10C93"/>
    <w:rsid w:val="00F133CE"/>
    <w:rsid w:val="00F159D9"/>
    <w:rsid w:val="00F1611B"/>
    <w:rsid w:val="00F1664A"/>
    <w:rsid w:val="00F16F39"/>
    <w:rsid w:val="00F17579"/>
    <w:rsid w:val="00F2108E"/>
    <w:rsid w:val="00F218B3"/>
    <w:rsid w:val="00F2250B"/>
    <w:rsid w:val="00F23919"/>
    <w:rsid w:val="00F23B0D"/>
    <w:rsid w:val="00F24197"/>
    <w:rsid w:val="00F25349"/>
    <w:rsid w:val="00F253FA"/>
    <w:rsid w:val="00F26B1A"/>
    <w:rsid w:val="00F26BBF"/>
    <w:rsid w:val="00F26F8A"/>
    <w:rsid w:val="00F27E6D"/>
    <w:rsid w:val="00F31324"/>
    <w:rsid w:val="00F318CD"/>
    <w:rsid w:val="00F32A6F"/>
    <w:rsid w:val="00F33900"/>
    <w:rsid w:val="00F3496C"/>
    <w:rsid w:val="00F35575"/>
    <w:rsid w:val="00F402DA"/>
    <w:rsid w:val="00F40AC2"/>
    <w:rsid w:val="00F421A6"/>
    <w:rsid w:val="00F429CE"/>
    <w:rsid w:val="00F433C6"/>
    <w:rsid w:val="00F43BB1"/>
    <w:rsid w:val="00F4723F"/>
    <w:rsid w:val="00F501F7"/>
    <w:rsid w:val="00F507AF"/>
    <w:rsid w:val="00F52263"/>
    <w:rsid w:val="00F52CED"/>
    <w:rsid w:val="00F52DF2"/>
    <w:rsid w:val="00F549E0"/>
    <w:rsid w:val="00F56B1C"/>
    <w:rsid w:val="00F57D95"/>
    <w:rsid w:val="00F61961"/>
    <w:rsid w:val="00F62F0A"/>
    <w:rsid w:val="00F6410E"/>
    <w:rsid w:val="00F656D8"/>
    <w:rsid w:val="00F7619C"/>
    <w:rsid w:val="00F7716D"/>
    <w:rsid w:val="00F7747B"/>
    <w:rsid w:val="00F7750A"/>
    <w:rsid w:val="00F7776E"/>
    <w:rsid w:val="00F77AA4"/>
    <w:rsid w:val="00F80D14"/>
    <w:rsid w:val="00F825F2"/>
    <w:rsid w:val="00F84575"/>
    <w:rsid w:val="00F85E98"/>
    <w:rsid w:val="00F86529"/>
    <w:rsid w:val="00F86DC6"/>
    <w:rsid w:val="00F904E8"/>
    <w:rsid w:val="00F93ECC"/>
    <w:rsid w:val="00F93F8B"/>
    <w:rsid w:val="00F94F30"/>
    <w:rsid w:val="00F952D3"/>
    <w:rsid w:val="00FA0CE1"/>
    <w:rsid w:val="00FA2C84"/>
    <w:rsid w:val="00FA3B20"/>
    <w:rsid w:val="00FA4BB9"/>
    <w:rsid w:val="00FA7F0E"/>
    <w:rsid w:val="00FB2003"/>
    <w:rsid w:val="00FB3CF2"/>
    <w:rsid w:val="00FB4B6D"/>
    <w:rsid w:val="00FB5B46"/>
    <w:rsid w:val="00FB65EC"/>
    <w:rsid w:val="00FC0F33"/>
    <w:rsid w:val="00FC173B"/>
    <w:rsid w:val="00FC6BBA"/>
    <w:rsid w:val="00FD0AEE"/>
    <w:rsid w:val="00FD0AF0"/>
    <w:rsid w:val="00FD1F04"/>
    <w:rsid w:val="00FD36FB"/>
    <w:rsid w:val="00FD5091"/>
    <w:rsid w:val="00FD50CB"/>
    <w:rsid w:val="00FD5C83"/>
    <w:rsid w:val="00FD6902"/>
    <w:rsid w:val="00FD72A7"/>
    <w:rsid w:val="00FD7352"/>
    <w:rsid w:val="00FE00A6"/>
    <w:rsid w:val="00FE0F3A"/>
    <w:rsid w:val="00FE158F"/>
    <w:rsid w:val="00FE2A79"/>
    <w:rsid w:val="00FE3CE4"/>
    <w:rsid w:val="00FE5787"/>
    <w:rsid w:val="00FE7BA4"/>
    <w:rsid w:val="00FF10B9"/>
    <w:rsid w:val="00FF1584"/>
    <w:rsid w:val="00FF222C"/>
    <w:rsid w:val="00FF53C1"/>
    <w:rsid w:val="00FF6E5A"/>
    <w:rsid w:val="00FF70C2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2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10B9"/>
    <w:pPr>
      <w:keepNext/>
      <w:numPr>
        <w:numId w:val="1"/>
      </w:numPr>
      <w:ind w:firstLine="77"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FF10B9"/>
    <w:pPr>
      <w:keepNext/>
      <w:numPr>
        <w:numId w:val="4"/>
      </w:numPr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qFormat/>
    <w:rsid w:val="00FF10B9"/>
    <w:pPr>
      <w:keepNext/>
      <w:jc w:val="both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FF10B9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10B9"/>
    <w:pPr>
      <w:keepNext/>
      <w:jc w:val="center"/>
      <w:outlineLvl w:val="5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FF10B9"/>
    <w:pPr>
      <w:keepNext/>
      <w:jc w:val="center"/>
      <w:outlineLvl w:val="7"/>
    </w:pPr>
    <w:rPr>
      <w:b/>
      <w:bCs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FF10B9"/>
    <w:pPr>
      <w:keepNext/>
      <w:numPr>
        <w:ilvl w:val="2"/>
        <w:numId w:val="4"/>
      </w:numPr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F10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F10B9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FF10B9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10B9"/>
    <w:pPr>
      <w:jc w:val="center"/>
    </w:pPr>
    <w:rPr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0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10B9"/>
    <w:pPr>
      <w:numPr>
        <w:ilvl w:val="12"/>
      </w:num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F10B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F10B9"/>
    <w:pPr>
      <w:ind w:left="284"/>
      <w:jc w:val="both"/>
    </w:pPr>
    <w:rPr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0B9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F10B9"/>
  </w:style>
  <w:style w:type="paragraph" w:styleId="Nagwek">
    <w:name w:val="header"/>
    <w:basedOn w:val="Normalny"/>
    <w:link w:val="NagwekZnak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F10B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F10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10B9"/>
    <w:pPr>
      <w:ind w:left="108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10B9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uiPriority w:val="99"/>
    <w:rsid w:val="00FF10B9"/>
    <w:rPr>
      <w:color w:val="0000FF"/>
      <w:u w:val="single"/>
    </w:rPr>
  </w:style>
  <w:style w:type="paragraph" w:customStyle="1" w:styleId="ZnakZnakZnak">
    <w:name w:val="Znak Znak Znak"/>
    <w:basedOn w:val="Normalny"/>
    <w:rsid w:val="00FF10B9"/>
    <w:rPr>
      <w:rFonts w:ascii="Arial" w:hAnsi="Arial" w:cs="Arial"/>
    </w:rPr>
  </w:style>
  <w:style w:type="paragraph" w:customStyle="1" w:styleId="ZnakZnakZnak13">
    <w:name w:val="Znak Znak Znak13"/>
    <w:basedOn w:val="Normalny"/>
    <w:rsid w:val="005A3D4A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6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5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2">
    <w:name w:val="Znak Znak Znak12"/>
    <w:basedOn w:val="Normalny"/>
    <w:rsid w:val="0002686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02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1">
    <w:name w:val="Znak Znak Znak11"/>
    <w:basedOn w:val="Normalny"/>
    <w:rsid w:val="00BD489C"/>
    <w:rPr>
      <w:rFonts w:ascii="Arial" w:hAnsi="Arial" w:cs="Arial"/>
    </w:rPr>
  </w:style>
  <w:style w:type="paragraph" w:customStyle="1" w:styleId="ZnakZnakZnak10">
    <w:name w:val="Znak Znak Znak10"/>
    <w:basedOn w:val="Normalny"/>
    <w:rsid w:val="009D3DAF"/>
    <w:rPr>
      <w:rFonts w:ascii="Arial" w:hAnsi="Arial" w:cs="Arial"/>
    </w:rPr>
  </w:style>
  <w:style w:type="paragraph" w:styleId="Akapitzlist">
    <w:name w:val="List Paragraph"/>
    <w:aliases w:val="L1,Numerowanie,List Paragraph,Akapit z listą5,sw tekst,Akapit z listą BS,Kolorowa lista — akcent 11,2 heading,A_wyliczenie,K-P_odwolanie,maz_wyliczenie,opis dzialania,CW_Lista,Lista num"/>
    <w:basedOn w:val="Normalny"/>
    <w:link w:val="AkapitzlistZnak"/>
    <w:uiPriority w:val="99"/>
    <w:qFormat/>
    <w:rsid w:val="009B1E88"/>
    <w:pPr>
      <w:ind w:left="720"/>
      <w:contextualSpacing/>
    </w:pPr>
  </w:style>
  <w:style w:type="paragraph" w:customStyle="1" w:styleId="ZnakZnakZnak9">
    <w:name w:val="Znak Znak Znak9"/>
    <w:basedOn w:val="Normalny"/>
    <w:rsid w:val="00764D11"/>
    <w:rPr>
      <w:rFonts w:ascii="Arial" w:hAnsi="Arial" w:cs="Arial"/>
    </w:rPr>
  </w:style>
  <w:style w:type="paragraph" w:customStyle="1" w:styleId="ZnakZnakZnak8">
    <w:name w:val="Znak Znak Znak8"/>
    <w:basedOn w:val="Normalny"/>
    <w:rsid w:val="00024BBD"/>
    <w:rPr>
      <w:rFonts w:ascii="Arial" w:hAnsi="Arial" w:cs="Arial"/>
    </w:rPr>
  </w:style>
  <w:style w:type="paragraph" w:customStyle="1" w:styleId="ZnakZnakZnak7">
    <w:name w:val="Znak Znak Znak7"/>
    <w:basedOn w:val="Normalny"/>
    <w:rsid w:val="001B6419"/>
    <w:rPr>
      <w:rFonts w:ascii="Arial" w:hAnsi="Arial" w:cs="Arial"/>
    </w:rPr>
  </w:style>
  <w:style w:type="paragraph" w:customStyle="1" w:styleId="ZnakZnakZnak6">
    <w:name w:val="Znak Znak Znak6"/>
    <w:basedOn w:val="Normalny"/>
    <w:rsid w:val="00917001"/>
    <w:rPr>
      <w:rFonts w:ascii="Arial" w:hAnsi="Arial" w:cs="Arial"/>
    </w:rPr>
  </w:style>
  <w:style w:type="paragraph" w:customStyle="1" w:styleId="ZnakZnakZnak5">
    <w:name w:val="Znak Znak Znak5"/>
    <w:basedOn w:val="Normalny"/>
    <w:rsid w:val="007457FD"/>
    <w:rPr>
      <w:rFonts w:ascii="Arial" w:hAnsi="Arial" w:cs="Arial"/>
    </w:rPr>
  </w:style>
  <w:style w:type="paragraph" w:customStyle="1" w:styleId="ZnakZnakZnak4">
    <w:name w:val="Znak Znak Znak4"/>
    <w:basedOn w:val="Normalny"/>
    <w:rsid w:val="00CC6937"/>
    <w:rPr>
      <w:rFonts w:ascii="Arial" w:hAnsi="Arial" w:cs="Arial"/>
    </w:rPr>
  </w:style>
  <w:style w:type="paragraph" w:customStyle="1" w:styleId="ZnakZnakZnak3">
    <w:name w:val="Znak Znak Znak3"/>
    <w:basedOn w:val="Normalny"/>
    <w:rsid w:val="00F61961"/>
    <w:rPr>
      <w:rFonts w:ascii="Arial" w:hAnsi="Arial" w:cs="Arial"/>
    </w:rPr>
  </w:style>
  <w:style w:type="paragraph" w:customStyle="1" w:styleId="ZnakZnakZnak2">
    <w:name w:val="Znak Znak Znak2"/>
    <w:basedOn w:val="Normalny"/>
    <w:rsid w:val="007B250F"/>
    <w:rPr>
      <w:rFonts w:ascii="Arial" w:hAnsi="Arial" w:cs="Arial"/>
    </w:rPr>
  </w:style>
  <w:style w:type="character" w:customStyle="1" w:styleId="alb">
    <w:name w:val="a_lb"/>
    <w:basedOn w:val="Domylnaczcionkaakapitu"/>
    <w:rsid w:val="00A45C29"/>
  </w:style>
  <w:style w:type="paragraph" w:customStyle="1" w:styleId="ZnakZnakZnak1">
    <w:name w:val="Znak Znak Znak1"/>
    <w:basedOn w:val="Normalny"/>
    <w:rsid w:val="00442C57"/>
    <w:rPr>
      <w:rFonts w:ascii="Arial" w:hAnsi="Arial" w:cs="Arial"/>
    </w:rPr>
  </w:style>
  <w:style w:type="paragraph" w:customStyle="1" w:styleId="Default">
    <w:name w:val="Default"/>
    <w:rsid w:val="00B9041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,sw tekst Znak,Akapit z listą BS Znak,Kolorowa lista — akcent 11 Znak,2 heading Znak,A_wyliczenie Znak,K-P_odwolanie Znak,maz_wyliczenie Znak,opis dzialania Znak"/>
    <w:link w:val="Akapitzlist"/>
    <w:uiPriority w:val="99"/>
    <w:qFormat/>
    <w:locked/>
    <w:rsid w:val="00F865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593D"/>
    <w:rPr>
      <w:color w:val="954F72" w:themeColor="followedHyperlink"/>
      <w:u w:val="single"/>
    </w:rPr>
  </w:style>
  <w:style w:type="paragraph" w:customStyle="1" w:styleId="Nagwek21">
    <w:name w:val="Nagłówek 21"/>
    <w:basedOn w:val="Normalny"/>
    <w:uiPriority w:val="1"/>
    <w:qFormat/>
    <w:rsid w:val="00205074"/>
    <w:pPr>
      <w:widowControl w:val="0"/>
      <w:ind w:left="116"/>
      <w:jc w:val="both"/>
      <w:outlineLvl w:val="2"/>
    </w:pPr>
    <w:rPr>
      <w:b/>
      <w:bCs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8683C"/>
    <w:rPr>
      <w:color w:val="808080"/>
    </w:rPr>
  </w:style>
  <w:style w:type="paragraph" w:customStyle="1" w:styleId="1">
    <w:name w:val="1."/>
    <w:basedOn w:val="Normalny"/>
    <w:rsid w:val="00492A34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7E68"/>
    <w:rPr>
      <w:color w:val="605E5C"/>
      <w:shd w:val="clear" w:color="auto" w:fill="E1DFDD"/>
    </w:rPr>
  </w:style>
  <w:style w:type="character" w:customStyle="1" w:styleId="czeinternetowe">
    <w:name w:val="Łącze internetowe"/>
    <w:semiHidden/>
    <w:rsid w:val="001819E9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6148A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9A213E"/>
    <w:pPr>
      <w:spacing w:before="60" w:after="60"/>
      <w:ind w:left="851" w:hanging="295"/>
      <w:jc w:val="both"/>
    </w:pPr>
    <w:rPr>
      <w:rFonts w:ascii="Calibri" w:eastAsia="Calibri" w:hAnsi="Calibri"/>
      <w:szCs w:val="20"/>
    </w:rPr>
  </w:style>
  <w:style w:type="character" w:customStyle="1" w:styleId="pktZnak">
    <w:name w:val="pkt Znak"/>
    <w:link w:val="pkt"/>
    <w:uiPriority w:val="99"/>
    <w:locked/>
    <w:rsid w:val="009A213E"/>
    <w:rPr>
      <w:rFonts w:ascii="Calibri" w:eastAsia="Calibri" w:hAnsi="Calibri" w:cs="Times New Roman"/>
      <w:sz w:val="24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13" Type="http://schemas.openxmlformats.org/officeDocument/2006/relationships/hyperlink" Target="mailto:zamowienia.publiczne@powiatwadowicki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powiatwadowicki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.publiczne@powiatwadowicki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iuro@powiatwadowicki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7D67-13B9-418A-ABDA-21B1F3F5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7066</Words>
  <Characters>42399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2021-11-19T19:00:00Z</dcterms:created>
  <dcterms:modified xsi:type="dcterms:W3CDTF">2021-12-27T10:01:00Z</dcterms:modified>
</cp:coreProperties>
</file>